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01DB5" w14:textId="77777777" w:rsidR="004D326D" w:rsidRDefault="004D326D" w:rsidP="004D326D">
      <w:pPr>
        <w:spacing w:after="0" w:line="240" w:lineRule="auto"/>
        <w:rPr>
          <w:rFonts w:ascii="Arial" w:hAnsi="Arial"/>
          <w:sz w:val="19"/>
          <w:szCs w:val="19"/>
        </w:rPr>
      </w:pPr>
      <w:bookmarkStart w:id="0" w:name="_GoBack"/>
      <w:bookmarkEnd w:id="0"/>
      <w:r>
        <w:rPr>
          <w:rFonts w:ascii="Gill Sans MT" w:hAnsi="Gill Sans MT" w:cs="Arial"/>
          <w:b/>
          <w:bCs/>
          <w:color w:val="00679E"/>
          <w:sz w:val="18"/>
          <w:szCs w:val="18"/>
        </w:rPr>
        <w:t>U.O.C. AREA PROVVEDITORATO</w:t>
      </w:r>
      <w:r>
        <w:rPr>
          <w:rFonts w:ascii="Gill Sans MT" w:hAnsi="Gill Sans MT" w:cs="Arial"/>
          <w:color w:val="00679E"/>
          <w:sz w:val="18"/>
          <w:szCs w:val="18"/>
        </w:rPr>
        <w:t xml:space="preserve"> </w:t>
      </w:r>
    </w:p>
    <w:p w14:paraId="79A01685" w14:textId="77777777" w:rsidR="003A34D4" w:rsidRPr="003A34D4" w:rsidRDefault="003A34D4" w:rsidP="003A34D4">
      <w:pPr>
        <w:widowControl w:val="0"/>
        <w:autoSpaceDE w:val="0"/>
        <w:autoSpaceDN w:val="0"/>
        <w:spacing w:after="0" w:line="220" w:lineRule="atLeast"/>
        <w:jc w:val="both"/>
        <w:rPr>
          <w:rFonts w:ascii="Arial" w:eastAsia="New Aster LT Std" w:hAnsi="Arial" w:cs="Arial"/>
          <w:sz w:val="16"/>
          <w:szCs w:val="16"/>
        </w:rPr>
      </w:pPr>
      <w:r w:rsidRPr="003A34D4">
        <w:rPr>
          <w:rFonts w:ascii="Arial" w:eastAsia="New Aster LT Std" w:hAnsi="Arial" w:cs="Arial"/>
          <w:sz w:val="16"/>
          <w:szCs w:val="16"/>
        </w:rPr>
        <w:t xml:space="preserve">Via Toti n 76 </w:t>
      </w:r>
      <w:r w:rsidRPr="003A34D4">
        <w:rPr>
          <w:rFonts w:ascii="Arial" w:eastAsia="New Aster LT Std" w:hAnsi="Arial" w:cs="Arial"/>
          <w:sz w:val="16"/>
          <w:szCs w:val="16"/>
        </w:rPr>
        <w:tab/>
      </w:r>
      <w:r w:rsidRPr="003A34D4">
        <w:rPr>
          <w:rFonts w:ascii="Arial" w:eastAsia="New Aster LT Std" w:hAnsi="Arial" w:cs="Arial"/>
          <w:sz w:val="16"/>
          <w:szCs w:val="16"/>
        </w:rPr>
        <w:tab/>
      </w:r>
      <w:r w:rsidRPr="003A34D4">
        <w:rPr>
          <w:rFonts w:ascii="Arial" w:eastAsia="New Aster LT Std" w:hAnsi="Arial" w:cs="Arial"/>
          <w:sz w:val="16"/>
          <w:szCs w:val="16"/>
        </w:rPr>
        <w:tab/>
      </w:r>
      <w:r w:rsidRPr="003A34D4">
        <w:rPr>
          <w:rFonts w:ascii="Arial" w:eastAsia="New Aster LT Std" w:hAnsi="Arial" w:cs="Arial"/>
          <w:sz w:val="16"/>
          <w:szCs w:val="16"/>
        </w:rPr>
        <w:tab/>
      </w:r>
      <w:r w:rsidRPr="003A34D4">
        <w:rPr>
          <w:rFonts w:ascii="Arial" w:eastAsia="New Aster LT Std" w:hAnsi="Arial" w:cs="Arial"/>
          <w:sz w:val="16"/>
          <w:szCs w:val="16"/>
        </w:rPr>
        <w:tab/>
      </w:r>
      <w:r w:rsidRPr="003A34D4">
        <w:rPr>
          <w:rFonts w:ascii="Arial" w:eastAsia="New Aster LT Std" w:hAnsi="Arial" w:cs="Arial"/>
          <w:sz w:val="16"/>
          <w:szCs w:val="16"/>
        </w:rPr>
        <w:tab/>
      </w:r>
      <w:r w:rsidRPr="003A34D4">
        <w:rPr>
          <w:rFonts w:ascii="Arial" w:eastAsia="New Aster LT Std" w:hAnsi="Arial" w:cs="Arial"/>
          <w:sz w:val="16"/>
          <w:szCs w:val="16"/>
        </w:rPr>
        <w:tab/>
      </w:r>
      <w:r w:rsidRPr="003A34D4">
        <w:rPr>
          <w:rFonts w:ascii="Arial" w:eastAsia="New Aster LT Std" w:hAnsi="Arial" w:cs="Arial"/>
          <w:sz w:val="16"/>
          <w:szCs w:val="16"/>
        </w:rPr>
        <w:tab/>
      </w:r>
      <w:r w:rsidRPr="003A34D4">
        <w:rPr>
          <w:rFonts w:ascii="Arial" w:eastAsia="New Aster LT Std" w:hAnsi="Arial" w:cs="Arial"/>
          <w:sz w:val="16"/>
          <w:szCs w:val="16"/>
        </w:rPr>
        <w:tab/>
        <w:t xml:space="preserve"> </w:t>
      </w:r>
    </w:p>
    <w:p w14:paraId="0D8CF3DD" w14:textId="77777777" w:rsidR="003A34D4" w:rsidRPr="003A34D4" w:rsidRDefault="003A34D4" w:rsidP="003A34D4">
      <w:pPr>
        <w:widowControl w:val="0"/>
        <w:autoSpaceDE w:val="0"/>
        <w:autoSpaceDN w:val="0"/>
        <w:spacing w:after="0" w:line="220" w:lineRule="atLeast"/>
        <w:jc w:val="both"/>
        <w:rPr>
          <w:rFonts w:ascii="Arial" w:eastAsia="New Aster LT Std" w:hAnsi="Arial" w:cs="Arial"/>
          <w:sz w:val="16"/>
          <w:szCs w:val="16"/>
          <w:lang w:val="en-US"/>
        </w:rPr>
      </w:pPr>
      <w:r w:rsidRPr="003A34D4">
        <w:rPr>
          <w:rFonts w:ascii="Arial" w:eastAsia="New Aster LT Std" w:hAnsi="Arial" w:cs="Arial"/>
          <w:sz w:val="16"/>
          <w:szCs w:val="16"/>
          <w:lang w:val="en-US"/>
        </w:rPr>
        <w:t>Tel. 091.6555500/66</w:t>
      </w:r>
    </w:p>
    <w:p w14:paraId="73742F63" w14:textId="77777777" w:rsidR="003A34D4" w:rsidRPr="003A34D4" w:rsidRDefault="003A34D4" w:rsidP="003A34D4">
      <w:pPr>
        <w:widowControl w:val="0"/>
        <w:autoSpaceDE w:val="0"/>
        <w:autoSpaceDN w:val="0"/>
        <w:spacing w:after="0" w:line="220" w:lineRule="atLeast"/>
        <w:jc w:val="both"/>
        <w:rPr>
          <w:rFonts w:ascii="Arial" w:eastAsia="New Aster LT Std" w:hAnsi="Arial" w:cs="Arial"/>
          <w:sz w:val="16"/>
          <w:szCs w:val="16"/>
          <w:lang w:val="en-US"/>
        </w:rPr>
      </w:pPr>
      <w:r w:rsidRPr="003A34D4">
        <w:rPr>
          <w:rFonts w:ascii="Arial" w:eastAsia="New Aster LT Std" w:hAnsi="Arial" w:cs="Arial"/>
          <w:sz w:val="16"/>
          <w:szCs w:val="16"/>
          <w:lang w:val="en-US"/>
        </w:rPr>
        <w:t xml:space="preserve">Email: </w:t>
      </w:r>
      <w:hyperlink r:id="rId8" w:history="1">
        <w:r w:rsidRPr="003A34D4">
          <w:rPr>
            <w:rFonts w:ascii="Arial" w:eastAsia="New Aster LT Std" w:hAnsi="Arial" w:cs="Arial"/>
            <w:color w:val="0000FF"/>
            <w:sz w:val="16"/>
            <w:szCs w:val="16"/>
            <w:u w:val="single"/>
            <w:lang w:val="en-US"/>
          </w:rPr>
          <w:t>area.provveditorato@policlinico.pa.it</w:t>
        </w:r>
      </w:hyperlink>
    </w:p>
    <w:p w14:paraId="4B4ADB74" w14:textId="77777777" w:rsidR="006708F6" w:rsidRDefault="003A34D4" w:rsidP="006708F6">
      <w:pPr>
        <w:widowControl w:val="0"/>
        <w:autoSpaceDE w:val="0"/>
        <w:autoSpaceDN w:val="0"/>
        <w:spacing w:after="0" w:line="220" w:lineRule="atLeast"/>
        <w:jc w:val="both"/>
        <w:rPr>
          <w:rFonts w:ascii="Arial" w:eastAsia="New Aster LT Std" w:hAnsi="Arial" w:cs="Arial"/>
          <w:sz w:val="16"/>
          <w:szCs w:val="16"/>
          <w:lang w:val="en-US"/>
        </w:rPr>
      </w:pPr>
      <w:r w:rsidRPr="003A34D4">
        <w:rPr>
          <w:rFonts w:ascii="Arial" w:eastAsia="New Aster LT Std" w:hAnsi="Arial" w:cs="Arial"/>
          <w:sz w:val="16"/>
          <w:szCs w:val="16"/>
          <w:lang w:val="en-US"/>
        </w:rPr>
        <w:t xml:space="preserve">Pec: </w:t>
      </w:r>
      <w:hyperlink r:id="rId9" w:history="1">
        <w:r w:rsidRPr="003A34D4">
          <w:rPr>
            <w:rFonts w:ascii="Arial" w:eastAsia="New Aster LT Std" w:hAnsi="Arial" w:cs="Arial"/>
            <w:color w:val="0000FF"/>
            <w:sz w:val="16"/>
            <w:szCs w:val="16"/>
            <w:u w:val="single"/>
            <w:lang w:val="en-US"/>
          </w:rPr>
          <w:t>provveditorato@cert.policlinico.pa.it</w:t>
        </w:r>
      </w:hyperlink>
      <w:r w:rsidR="006708F6">
        <w:rPr>
          <w:rFonts w:ascii="Arial" w:eastAsia="New Aster LT Std" w:hAnsi="Arial" w:cs="Arial"/>
          <w:sz w:val="16"/>
          <w:szCs w:val="16"/>
          <w:lang w:val="en-US"/>
        </w:rPr>
        <w:tab/>
      </w:r>
      <w:r w:rsidR="006708F6">
        <w:rPr>
          <w:rFonts w:ascii="Arial" w:eastAsia="New Aster LT Std" w:hAnsi="Arial" w:cs="Arial"/>
          <w:sz w:val="16"/>
          <w:szCs w:val="16"/>
          <w:lang w:val="en-US"/>
        </w:rPr>
        <w:tab/>
      </w:r>
      <w:r w:rsidR="006708F6">
        <w:rPr>
          <w:rFonts w:ascii="Arial" w:eastAsia="New Aster LT Std" w:hAnsi="Arial" w:cs="Arial"/>
          <w:sz w:val="16"/>
          <w:szCs w:val="16"/>
          <w:lang w:val="en-US"/>
        </w:rPr>
        <w:tab/>
      </w:r>
      <w:r w:rsidR="006708F6">
        <w:rPr>
          <w:rFonts w:ascii="Arial" w:eastAsia="New Aster LT Std" w:hAnsi="Arial" w:cs="Arial"/>
          <w:sz w:val="16"/>
          <w:szCs w:val="16"/>
          <w:lang w:val="en-US"/>
        </w:rPr>
        <w:tab/>
      </w:r>
    </w:p>
    <w:p w14:paraId="11D1DFF6" w14:textId="77777777" w:rsidR="003A34D4" w:rsidRPr="00875509" w:rsidRDefault="003A34D4" w:rsidP="006708F6">
      <w:pPr>
        <w:widowControl w:val="0"/>
        <w:autoSpaceDE w:val="0"/>
        <w:autoSpaceDN w:val="0"/>
        <w:spacing w:after="0" w:line="220" w:lineRule="atLeast"/>
        <w:jc w:val="both"/>
        <w:rPr>
          <w:rFonts w:ascii="Arial" w:eastAsia="New Aster LT Std" w:hAnsi="Arial" w:cs="Arial"/>
          <w:sz w:val="20"/>
          <w:szCs w:val="20"/>
          <w:lang w:val="pt-PT"/>
        </w:rPr>
      </w:pPr>
      <w:r w:rsidRPr="003A34D4">
        <w:rPr>
          <w:rFonts w:ascii="Arial" w:eastAsia="New Aster LT Std" w:hAnsi="Arial" w:cs="Arial"/>
          <w:sz w:val="16"/>
          <w:szCs w:val="16"/>
          <w:lang w:val="en-US"/>
        </w:rPr>
        <w:t xml:space="preserve">Web: </w:t>
      </w:r>
      <w:hyperlink r:id="rId10" w:history="1">
        <w:r w:rsidRPr="003A34D4">
          <w:rPr>
            <w:rFonts w:ascii="Arial" w:eastAsia="New Aster LT Std" w:hAnsi="Arial" w:cs="Arial"/>
            <w:color w:val="0000FF"/>
            <w:sz w:val="16"/>
            <w:szCs w:val="16"/>
            <w:u w:val="single"/>
            <w:lang w:val="en-US"/>
          </w:rPr>
          <w:t>www.policlinico.pa.it</w:t>
        </w:r>
      </w:hyperlink>
    </w:p>
    <w:p w14:paraId="02BAF649" w14:textId="77777777" w:rsidR="00523472" w:rsidRPr="00875509" w:rsidRDefault="00523472" w:rsidP="00415324">
      <w:pPr>
        <w:pStyle w:val="Titolo2"/>
        <w:spacing w:line="240" w:lineRule="auto"/>
        <w:ind w:right="131"/>
        <w:jc w:val="right"/>
        <w:rPr>
          <w:rFonts w:ascii="Arial" w:hAnsi="Arial" w:cs="Arial"/>
          <w:sz w:val="20"/>
          <w:szCs w:val="20"/>
          <w:lang w:val="pt-PT"/>
        </w:rPr>
      </w:pPr>
    </w:p>
    <w:p w14:paraId="52AF055F" w14:textId="59871121" w:rsidR="00415324" w:rsidRPr="00875509" w:rsidRDefault="00415324" w:rsidP="00415324">
      <w:pPr>
        <w:pStyle w:val="Titolo2"/>
        <w:spacing w:line="240" w:lineRule="auto"/>
        <w:ind w:right="131"/>
        <w:jc w:val="right"/>
        <w:rPr>
          <w:rFonts w:ascii="Calibri" w:hAnsi="Calibri" w:cs="Calibri"/>
          <w:sz w:val="22"/>
          <w:szCs w:val="22"/>
          <w:lang w:val="pt-PT"/>
        </w:rPr>
      </w:pPr>
      <w:r w:rsidRPr="00875509">
        <w:rPr>
          <w:rFonts w:ascii="Arial" w:hAnsi="Arial" w:cs="Arial"/>
          <w:sz w:val="20"/>
          <w:szCs w:val="20"/>
          <w:lang w:val="pt-PT"/>
        </w:rPr>
        <w:tab/>
      </w:r>
      <w:r w:rsidRPr="00875509">
        <w:rPr>
          <w:rFonts w:ascii="Arial" w:hAnsi="Arial" w:cs="Arial"/>
          <w:sz w:val="20"/>
          <w:szCs w:val="20"/>
          <w:lang w:val="pt-PT"/>
        </w:rPr>
        <w:tab/>
      </w:r>
      <w:r w:rsidRPr="00875509">
        <w:rPr>
          <w:rFonts w:ascii="Arial" w:hAnsi="Arial" w:cs="Arial"/>
          <w:sz w:val="20"/>
          <w:szCs w:val="20"/>
          <w:lang w:val="pt-PT"/>
        </w:rPr>
        <w:tab/>
      </w:r>
      <w:r w:rsidRPr="00875509">
        <w:rPr>
          <w:rFonts w:ascii="Arial" w:hAnsi="Arial" w:cs="Arial"/>
          <w:sz w:val="20"/>
          <w:szCs w:val="20"/>
          <w:lang w:val="pt-PT"/>
        </w:rPr>
        <w:tab/>
      </w:r>
      <w:r w:rsidRPr="00875509">
        <w:rPr>
          <w:rFonts w:ascii="Calibri" w:hAnsi="Calibri" w:cs="Calibri"/>
          <w:sz w:val="22"/>
          <w:szCs w:val="22"/>
          <w:lang w:val="pt-PT"/>
        </w:rPr>
        <w:t>Allegato B</w:t>
      </w:r>
    </w:p>
    <w:p w14:paraId="2BB10C56" w14:textId="1F6DF54A" w:rsidR="003A34D4" w:rsidRPr="00875509" w:rsidRDefault="003A34D4" w:rsidP="00C849F6">
      <w:pPr>
        <w:pStyle w:val="Corpotesto"/>
        <w:rPr>
          <w:rFonts w:ascii="Arial" w:hAnsi="Arial" w:cs="Arial"/>
          <w:sz w:val="20"/>
          <w:szCs w:val="20"/>
          <w:lang w:val="pt-PT"/>
        </w:rPr>
      </w:pPr>
    </w:p>
    <w:p w14:paraId="3177F80A" w14:textId="77777777" w:rsidR="00523472" w:rsidRPr="00875509" w:rsidRDefault="00523472" w:rsidP="00C849F6">
      <w:pPr>
        <w:pStyle w:val="Corpotesto"/>
        <w:rPr>
          <w:rFonts w:ascii="Arial" w:hAnsi="Arial" w:cs="Arial"/>
          <w:sz w:val="20"/>
          <w:szCs w:val="20"/>
          <w:lang w:val="pt-PT"/>
        </w:rPr>
      </w:pPr>
    </w:p>
    <w:p w14:paraId="42330347" w14:textId="7AA93E61" w:rsidR="00C849F6" w:rsidRDefault="00C849F6" w:rsidP="003A34D4">
      <w:pPr>
        <w:spacing w:after="0" w:line="240" w:lineRule="auto"/>
        <w:ind w:left="108"/>
        <w:jc w:val="center"/>
        <w:rPr>
          <w:rFonts w:eastAsia="New Aster LT Std" w:cs="Calibri"/>
          <w:b/>
        </w:rPr>
      </w:pPr>
      <w:r>
        <w:rPr>
          <w:rFonts w:eastAsia="New Aster LT Std" w:cs="Calibri"/>
          <w:b/>
        </w:rPr>
        <w:t>PATTI E CONDIZIONI PER FORNITURE E SERVIZI</w:t>
      </w:r>
    </w:p>
    <w:p w14:paraId="3A1191EF" w14:textId="77777777" w:rsidR="003A34D4" w:rsidRDefault="003A34D4" w:rsidP="00C849F6">
      <w:pPr>
        <w:pStyle w:val="Titolo2"/>
        <w:spacing w:line="240" w:lineRule="auto"/>
        <w:ind w:right="131"/>
        <w:jc w:val="right"/>
        <w:rPr>
          <w:rFonts w:ascii="Calibri" w:hAnsi="Calibri" w:cs="Calibri"/>
          <w:sz w:val="22"/>
          <w:szCs w:val="22"/>
        </w:rPr>
      </w:pPr>
    </w:p>
    <w:p w14:paraId="3324DB5A" w14:textId="77777777" w:rsidR="0081775F" w:rsidRDefault="0081775F" w:rsidP="00C849F6">
      <w:pPr>
        <w:spacing w:after="0" w:line="240" w:lineRule="auto"/>
        <w:ind w:right="18"/>
        <w:jc w:val="center"/>
        <w:rPr>
          <w:rFonts w:cs="Calibri"/>
          <w:b/>
        </w:rPr>
      </w:pPr>
    </w:p>
    <w:p w14:paraId="02841E5A" w14:textId="77777777" w:rsidR="002E11A9" w:rsidRDefault="002E11A9" w:rsidP="00C849F6">
      <w:pPr>
        <w:spacing w:after="0" w:line="240" w:lineRule="auto"/>
        <w:ind w:right="18"/>
        <w:jc w:val="center"/>
        <w:rPr>
          <w:rFonts w:cs="Calibri"/>
          <w:b/>
        </w:rPr>
      </w:pPr>
      <w:r>
        <w:rPr>
          <w:rFonts w:cs="Calibri"/>
          <w:b/>
        </w:rPr>
        <w:t>Art. 1</w:t>
      </w:r>
    </w:p>
    <w:p w14:paraId="218D2682" w14:textId="77777777" w:rsidR="002E11A9" w:rsidRDefault="002E11A9" w:rsidP="00C11472">
      <w:pPr>
        <w:pStyle w:val="Titolo3"/>
        <w:spacing w:line="240" w:lineRule="auto"/>
        <w:ind w:right="18"/>
        <w:rPr>
          <w:rFonts w:ascii="Calibri" w:hAnsi="Calibri" w:cs="Calibri"/>
          <w:sz w:val="22"/>
          <w:szCs w:val="22"/>
        </w:rPr>
      </w:pPr>
      <w:r>
        <w:rPr>
          <w:rFonts w:ascii="Calibri" w:hAnsi="Calibri" w:cs="Calibri"/>
          <w:sz w:val="22"/>
          <w:szCs w:val="22"/>
        </w:rPr>
        <w:t>Oggetto dell’appalto</w:t>
      </w:r>
    </w:p>
    <w:p w14:paraId="7CBF483C" w14:textId="652B9497" w:rsidR="009A0027" w:rsidRPr="00AB3B7A" w:rsidRDefault="002E11A9" w:rsidP="00841B5C">
      <w:pPr>
        <w:pStyle w:val="Corpotesto"/>
        <w:jc w:val="both"/>
        <w:rPr>
          <w:rFonts w:asciiTheme="minorHAnsi" w:eastAsia="Calibri" w:hAnsiTheme="minorHAnsi" w:cstheme="minorHAnsi"/>
          <w:sz w:val="22"/>
          <w:szCs w:val="22"/>
        </w:rPr>
      </w:pPr>
      <w:r w:rsidRPr="00AB3B7A">
        <w:rPr>
          <w:rFonts w:asciiTheme="minorHAnsi" w:eastAsia="Calibri" w:hAnsiTheme="minorHAnsi" w:cstheme="minorHAnsi"/>
          <w:sz w:val="22"/>
          <w:szCs w:val="22"/>
        </w:rPr>
        <w:t>Il presente appalto ha ad oggetto</w:t>
      </w:r>
      <w:r w:rsidR="00C64FFE" w:rsidRPr="00AB3B7A">
        <w:rPr>
          <w:rFonts w:asciiTheme="minorHAnsi" w:eastAsia="Calibri" w:hAnsiTheme="minorHAnsi" w:cstheme="minorHAnsi"/>
          <w:sz w:val="22"/>
          <w:szCs w:val="22"/>
        </w:rPr>
        <w:t xml:space="preserve"> la</w:t>
      </w:r>
      <w:r w:rsidRPr="00AB3B7A">
        <w:rPr>
          <w:rFonts w:asciiTheme="minorHAnsi" w:eastAsia="Calibri" w:hAnsiTheme="minorHAnsi" w:cstheme="minorHAnsi"/>
          <w:sz w:val="22"/>
          <w:szCs w:val="22"/>
        </w:rPr>
        <w:t xml:space="preserve"> </w:t>
      </w:r>
      <w:r w:rsidR="000865D1" w:rsidRPr="00AB3B7A">
        <w:rPr>
          <w:rFonts w:asciiTheme="minorHAnsi" w:eastAsia="Calibri" w:hAnsiTheme="minorHAnsi" w:cstheme="minorHAnsi"/>
          <w:sz w:val="22"/>
          <w:szCs w:val="22"/>
        </w:rPr>
        <w:t xml:space="preserve">fornitura </w:t>
      </w:r>
      <w:r w:rsidR="005B260D" w:rsidRPr="00AB3B7A">
        <w:rPr>
          <w:rFonts w:asciiTheme="minorHAnsi" w:eastAsia="Calibri" w:hAnsiTheme="minorHAnsi" w:cstheme="minorHAnsi"/>
          <w:sz w:val="22"/>
          <w:szCs w:val="22"/>
        </w:rPr>
        <w:t xml:space="preserve">triennale </w:t>
      </w:r>
      <w:r w:rsidR="00AB3B7A" w:rsidRPr="00AB3B7A">
        <w:rPr>
          <w:rFonts w:asciiTheme="minorHAnsi" w:eastAsia="Calibri" w:hAnsiTheme="minorHAnsi" w:cstheme="minorHAnsi"/>
          <w:sz w:val="22"/>
          <w:szCs w:val="22"/>
        </w:rPr>
        <w:t>di materiale di consumo ostetrico da destinare all’ U.O.C di Ginecologia e Ostetricia ad Indirizzo Oncologico dell’Azienda Ospedaliera Universitaria Policlinico Paolo Giaccone</w:t>
      </w:r>
      <w:r w:rsidR="009A0027" w:rsidRPr="00AB3B7A">
        <w:rPr>
          <w:rFonts w:asciiTheme="minorHAnsi" w:eastAsia="Calibri" w:hAnsiTheme="minorHAnsi" w:cstheme="minorHAnsi"/>
          <w:sz w:val="22"/>
          <w:szCs w:val="22"/>
        </w:rPr>
        <w:t>.</w:t>
      </w:r>
    </w:p>
    <w:p w14:paraId="62623D26" w14:textId="577474AE" w:rsidR="008A310D" w:rsidRPr="00AB3B7A" w:rsidRDefault="00933E19" w:rsidP="008A310D">
      <w:pPr>
        <w:adjustRightInd w:val="0"/>
        <w:jc w:val="both"/>
        <w:rPr>
          <w:rFonts w:asciiTheme="minorHAnsi" w:hAnsiTheme="minorHAnsi" w:cstheme="minorHAnsi"/>
        </w:rPr>
      </w:pPr>
      <w:r w:rsidRPr="0068608D">
        <w:rPr>
          <w:rFonts w:asciiTheme="minorHAnsi" w:hAnsiTheme="minorHAnsi" w:cstheme="minorHAnsi"/>
        </w:rPr>
        <w:t xml:space="preserve">L’aggiudicazione </w:t>
      </w:r>
      <w:r w:rsidR="009A0027">
        <w:rPr>
          <w:rFonts w:asciiTheme="minorHAnsi" w:hAnsiTheme="minorHAnsi" w:cstheme="minorHAnsi"/>
        </w:rPr>
        <w:t xml:space="preserve">della procedura negoziata </w:t>
      </w:r>
      <w:r w:rsidRPr="0068608D">
        <w:rPr>
          <w:rFonts w:asciiTheme="minorHAnsi" w:hAnsiTheme="minorHAnsi" w:cstheme="minorHAnsi"/>
        </w:rPr>
        <w:t xml:space="preserve">avverrà </w:t>
      </w:r>
      <w:r w:rsidR="00D027F5" w:rsidRPr="00D027F5">
        <w:rPr>
          <w:rFonts w:asciiTheme="minorHAnsi" w:hAnsiTheme="minorHAnsi" w:cstheme="minorHAnsi"/>
        </w:rPr>
        <w:t xml:space="preserve">con il criterio di </w:t>
      </w:r>
      <w:r w:rsidR="008A310D">
        <w:rPr>
          <w:rFonts w:asciiTheme="minorHAnsi" w:hAnsiTheme="minorHAnsi" w:cstheme="minorHAnsi"/>
        </w:rPr>
        <w:t xml:space="preserve">aggiudicazione del minor prezzo </w:t>
      </w:r>
      <w:r w:rsidR="00D027F5" w:rsidRPr="00D027F5">
        <w:rPr>
          <w:rFonts w:asciiTheme="minorHAnsi" w:hAnsiTheme="minorHAnsi" w:cstheme="minorHAnsi"/>
        </w:rPr>
        <w:t xml:space="preserve">art.108, c.3, </w:t>
      </w:r>
      <w:r w:rsidRPr="0068608D">
        <w:rPr>
          <w:rFonts w:asciiTheme="minorHAnsi" w:hAnsiTheme="minorHAnsi" w:cstheme="minorHAnsi"/>
        </w:rPr>
        <w:t xml:space="preserve">ai sensi </w:t>
      </w:r>
      <w:r w:rsidR="00DF3350" w:rsidRPr="00DF3350">
        <w:rPr>
          <w:rFonts w:asciiTheme="minorHAnsi" w:hAnsiTheme="minorHAnsi" w:cstheme="minorHAnsi"/>
        </w:rPr>
        <w:t>dell’art.</w:t>
      </w:r>
      <w:r w:rsidR="005B260D">
        <w:rPr>
          <w:rFonts w:asciiTheme="minorHAnsi" w:hAnsiTheme="minorHAnsi" w:cstheme="minorHAnsi"/>
        </w:rPr>
        <w:t>50</w:t>
      </w:r>
      <w:r w:rsidR="00DF3350" w:rsidRPr="00DF3350">
        <w:rPr>
          <w:rFonts w:asciiTheme="minorHAnsi" w:hAnsiTheme="minorHAnsi" w:cstheme="minorHAnsi"/>
        </w:rPr>
        <w:t xml:space="preserve">, comma </w:t>
      </w:r>
      <w:r w:rsidR="005B260D">
        <w:rPr>
          <w:rFonts w:asciiTheme="minorHAnsi" w:hAnsiTheme="minorHAnsi" w:cstheme="minorHAnsi"/>
        </w:rPr>
        <w:t>1</w:t>
      </w:r>
      <w:r w:rsidR="00DF3350" w:rsidRPr="00DF3350">
        <w:rPr>
          <w:rFonts w:asciiTheme="minorHAnsi" w:hAnsiTheme="minorHAnsi" w:cstheme="minorHAnsi"/>
        </w:rPr>
        <w:t xml:space="preserve">, </w:t>
      </w:r>
      <w:proofErr w:type="spellStart"/>
      <w:r w:rsidR="00DF3350" w:rsidRPr="00DF3350">
        <w:rPr>
          <w:rFonts w:asciiTheme="minorHAnsi" w:hAnsiTheme="minorHAnsi" w:cstheme="minorHAnsi"/>
        </w:rPr>
        <w:t>lett.b</w:t>
      </w:r>
      <w:proofErr w:type="spellEnd"/>
      <w:r w:rsidR="00DF3350" w:rsidRPr="00DF3350">
        <w:rPr>
          <w:rFonts w:asciiTheme="minorHAnsi" w:hAnsiTheme="minorHAnsi" w:cstheme="minorHAnsi"/>
        </w:rPr>
        <w:t xml:space="preserve">) del </w:t>
      </w:r>
      <w:proofErr w:type="spellStart"/>
      <w:r w:rsidR="00DF3350" w:rsidRPr="00DF3350">
        <w:rPr>
          <w:rFonts w:asciiTheme="minorHAnsi" w:hAnsiTheme="minorHAnsi" w:cstheme="minorHAnsi"/>
        </w:rPr>
        <w:t>D.Lgs.</w:t>
      </w:r>
      <w:proofErr w:type="spellEnd"/>
      <w:r w:rsidR="00DF3350" w:rsidRPr="00DF3350">
        <w:rPr>
          <w:rFonts w:asciiTheme="minorHAnsi" w:hAnsiTheme="minorHAnsi" w:cstheme="minorHAnsi"/>
        </w:rPr>
        <w:t xml:space="preserve"> 36/2023</w:t>
      </w:r>
      <w:r w:rsidRPr="0068608D">
        <w:rPr>
          <w:rFonts w:asciiTheme="minorHAnsi" w:hAnsiTheme="minorHAnsi" w:cstheme="minorHAnsi"/>
        </w:rPr>
        <w:t xml:space="preserve">, con l’utilizzo della T.D. </w:t>
      </w:r>
      <w:r w:rsidR="00A20AB2" w:rsidRPr="0068608D">
        <w:rPr>
          <w:rFonts w:asciiTheme="minorHAnsi" w:hAnsiTheme="minorHAnsi" w:cstheme="minorHAnsi"/>
        </w:rPr>
        <w:t>su</w:t>
      </w:r>
      <w:r w:rsidRPr="0068608D">
        <w:rPr>
          <w:rFonts w:asciiTheme="minorHAnsi" w:hAnsiTheme="minorHAnsi" w:cstheme="minorHAnsi"/>
        </w:rPr>
        <w:t xml:space="preserve">l Mercato </w:t>
      </w:r>
      <w:r w:rsidR="00A20AB2" w:rsidRPr="0068608D">
        <w:rPr>
          <w:rFonts w:asciiTheme="minorHAnsi" w:hAnsiTheme="minorHAnsi" w:cstheme="minorHAnsi"/>
        </w:rPr>
        <w:t>E</w:t>
      </w:r>
      <w:r w:rsidRPr="0068608D">
        <w:rPr>
          <w:rFonts w:asciiTheme="minorHAnsi" w:hAnsiTheme="minorHAnsi" w:cstheme="minorHAnsi"/>
        </w:rPr>
        <w:t xml:space="preserve">lettronico della </w:t>
      </w:r>
      <w:r w:rsidR="00A20AB2" w:rsidRPr="0068608D">
        <w:rPr>
          <w:rFonts w:asciiTheme="minorHAnsi" w:hAnsiTheme="minorHAnsi" w:cstheme="minorHAnsi"/>
        </w:rPr>
        <w:t>P</w:t>
      </w:r>
      <w:r w:rsidRPr="0068608D">
        <w:rPr>
          <w:rFonts w:asciiTheme="minorHAnsi" w:hAnsiTheme="minorHAnsi" w:cstheme="minorHAnsi"/>
        </w:rPr>
        <w:t xml:space="preserve">ubblica </w:t>
      </w:r>
      <w:r w:rsidR="00A20AB2" w:rsidRPr="0068608D">
        <w:rPr>
          <w:rFonts w:asciiTheme="minorHAnsi" w:hAnsiTheme="minorHAnsi" w:cstheme="minorHAnsi"/>
        </w:rPr>
        <w:t>A</w:t>
      </w:r>
      <w:r w:rsidR="00540E44">
        <w:rPr>
          <w:rFonts w:asciiTheme="minorHAnsi" w:hAnsiTheme="minorHAnsi" w:cstheme="minorHAnsi"/>
        </w:rPr>
        <w:t>mministrazione-Trattativa diretta nr.</w:t>
      </w:r>
      <w:r w:rsidR="002150D9">
        <w:rPr>
          <w:rFonts w:asciiTheme="minorHAnsi" w:hAnsiTheme="minorHAnsi" w:cstheme="minorHAnsi"/>
        </w:rPr>
        <w:t xml:space="preserve"> </w:t>
      </w:r>
      <w:r w:rsidR="00D315E0">
        <w:rPr>
          <w:rFonts w:asciiTheme="minorHAnsi" w:hAnsiTheme="minorHAnsi" w:cstheme="minorHAnsi"/>
        </w:rPr>
        <w:t xml:space="preserve"> </w:t>
      </w:r>
      <w:r w:rsidR="009201CA">
        <w:rPr>
          <w:rFonts w:asciiTheme="minorHAnsi" w:hAnsiTheme="minorHAnsi" w:cstheme="minorHAnsi"/>
        </w:rPr>
        <w:t>6337645</w:t>
      </w:r>
      <w:r w:rsidR="00AB3B7A">
        <w:rPr>
          <w:rFonts w:asciiTheme="minorHAnsi" w:hAnsiTheme="minorHAnsi" w:cstheme="minorHAnsi"/>
        </w:rPr>
        <w:t xml:space="preserve"> </w:t>
      </w:r>
      <w:r w:rsidR="003F7667">
        <w:rPr>
          <w:rFonts w:asciiTheme="minorHAnsi" w:hAnsiTheme="minorHAnsi" w:cstheme="minorHAnsi"/>
        </w:rPr>
        <w:t>del</w:t>
      </w:r>
      <w:r w:rsidR="009201CA">
        <w:rPr>
          <w:rFonts w:asciiTheme="minorHAnsi" w:hAnsiTheme="minorHAnsi" w:cstheme="minorHAnsi"/>
        </w:rPr>
        <w:t xml:space="preserve">  20/05/2026</w:t>
      </w:r>
      <w:r w:rsidR="004E37B4">
        <w:rPr>
          <w:rFonts w:asciiTheme="minorHAnsi" w:hAnsiTheme="minorHAnsi" w:cstheme="minorHAnsi"/>
        </w:rPr>
        <w:t>.</w:t>
      </w:r>
    </w:p>
    <w:p w14:paraId="5FF3CEF5" w14:textId="77777777" w:rsidR="00A10856" w:rsidRDefault="00A10856" w:rsidP="00C849F6">
      <w:pPr>
        <w:pStyle w:val="Titolo2"/>
        <w:spacing w:line="240" w:lineRule="auto"/>
        <w:ind w:right="18"/>
        <w:rPr>
          <w:rFonts w:ascii="Calibri" w:eastAsia="Calibri" w:hAnsi="Calibri" w:cs="Calibri"/>
          <w:b w:val="0"/>
          <w:bCs w:val="0"/>
          <w:i/>
          <w:sz w:val="22"/>
          <w:szCs w:val="22"/>
        </w:rPr>
      </w:pPr>
    </w:p>
    <w:p w14:paraId="27577F7F" w14:textId="77777777" w:rsidR="002E11A9" w:rsidRDefault="002E11A9" w:rsidP="00C849F6">
      <w:pPr>
        <w:pStyle w:val="Titolo2"/>
        <w:spacing w:line="240" w:lineRule="auto"/>
        <w:ind w:right="18"/>
        <w:rPr>
          <w:rFonts w:ascii="Calibri" w:hAnsi="Calibri" w:cs="Calibri"/>
          <w:sz w:val="22"/>
          <w:szCs w:val="22"/>
        </w:rPr>
      </w:pPr>
      <w:r>
        <w:rPr>
          <w:rFonts w:ascii="Calibri" w:hAnsi="Calibri" w:cs="Calibri"/>
          <w:sz w:val="22"/>
          <w:szCs w:val="22"/>
        </w:rPr>
        <w:t xml:space="preserve">Art. </w:t>
      </w:r>
      <w:r w:rsidR="009A0895">
        <w:rPr>
          <w:rFonts w:ascii="Calibri" w:hAnsi="Calibri" w:cs="Calibri"/>
          <w:sz w:val="22"/>
          <w:szCs w:val="22"/>
        </w:rPr>
        <w:t>2</w:t>
      </w:r>
    </w:p>
    <w:p w14:paraId="62C2F397" w14:textId="77777777" w:rsidR="002E11A9" w:rsidRDefault="002E11A9" w:rsidP="00C849F6">
      <w:pPr>
        <w:pStyle w:val="Titolo3"/>
        <w:spacing w:line="240" w:lineRule="auto"/>
        <w:ind w:right="18"/>
        <w:rPr>
          <w:rFonts w:ascii="Calibri" w:hAnsi="Calibri" w:cs="Calibri"/>
          <w:sz w:val="22"/>
          <w:szCs w:val="22"/>
        </w:rPr>
      </w:pPr>
      <w:r>
        <w:rPr>
          <w:rFonts w:ascii="Calibri" w:hAnsi="Calibri" w:cs="Calibri"/>
          <w:sz w:val="22"/>
          <w:szCs w:val="22"/>
        </w:rPr>
        <w:t>Direttore dell’esecuzione del contratto</w:t>
      </w:r>
    </w:p>
    <w:p w14:paraId="40296FC3" w14:textId="77777777" w:rsidR="00132A48" w:rsidRDefault="00132A48" w:rsidP="00132A48">
      <w:pPr>
        <w:pStyle w:val="Corpotesto"/>
        <w:tabs>
          <w:tab w:val="left" w:pos="142"/>
        </w:tabs>
        <w:jc w:val="both"/>
        <w:rPr>
          <w:rFonts w:asciiTheme="minorHAnsi" w:hAnsiTheme="minorHAnsi" w:cstheme="minorHAnsi"/>
          <w:sz w:val="22"/>
          <w:szCs w:val="22"/>
        </w:rPr>
      </w:pPr>
      <w:r w:rsidRPr="00186EFD">
        <w:rPr>
          <w:rFonts w:asciiTheme="minorHAnsi" w:hAnsiTheme="minorHAnsi" w:cstheme="minorHAnsi"/>
          <w:sz w:val="22"/>
          <w:szCs w:val="22"/>
        </w:rPr>
        <w:t xml:space="preserve">Per l’esecuzione del contratto avente ad oggetto servizi e forniture, le funzioni e i compiti del direttore dell’esecuzione sono svolti dal RUP, </w:t>
      </w:r>
      <w:r w:rsidRPr="00763738">
        <w:rPr>
          <w:rFonts w:asciiTheme="minorHAnsi" w:hAnsiTheme="minorHAnsi" w:cstheme="minorHAnsi"/>
          <w:sz w:val="22"/>
          <w:szCs w:val="22"/>
        </w:rPr>
        <w:t xml:space="preserve">salvo per i contratti di cui all’allegato II.14 del </w:t>
      </w:r>
      <w:proofErr w:type="spellStart"/>
      <w:r w:rsidRPr="00763738">
        <w:rPr>
          <w:rFonts w:asciiTheme="minorHAnsi" w:hAnsiTheme="minorHAnsi" w:cstheme="minorHAnsi"/>
          <w:sz w:val="22"/>
          <w:szCs w:val="22"/>
        </w:rPr>
        <w:t>D.Lgs.</w:t>
      </w:r>
      <w:proofErr w:type="spellEnd"/>
      <w:r w:rsidRPr="00763738">
        <w:rPr>
          <w:rFonts w:asciiTheme="minorHAnsi" w:hAnsiTheme="minorHAnsi" w:cstheme="minorHAnsi"/>
          <w:sz w:val="22"/>
          <w:szCs w:val="22"/>
        </w:rPr>
        <w:t xml:space="preserve"> 36/2023</w:t>
      </w:r>
      <w:r>
        <w:rPr>
          <w:rFonts w:asciiTheme="minorHAnsi" w:hAnsiTheme="minorHAnsi" w:cstheme="minorHAnsi"/>
          <w:sz w:val="22"/>
          <w:szCs w:val="22"/>
        </w:rPr>
        <w:t>.</w:t>
      </w:r>
      <w:r w:rsidRPr="00186EFD">
        <w:rPr>
          <w:rFonts w:asciiTheme="minorHAnsi" w:hAnsiTheme="minorHAnsi" w:cstheme="minorHAnsi"/>
          <w:sz w:val="22"/>
          <w:szCs w:val="22"/>
        </w:rPr>
        <w:t xml:space="preserve"> </w:t>
      </w:r>
      <w:r>
        <w:rPr>
          <w:rFonts w:asciiTheme="minorHAnsi" w:hAnsiTheme="minorHAnsi" w:cstheme="minorHAnsi"/>
          <w:sz w:val="22"/>
          <w:szCs w:val="22"/>
        </w:rPr>
        <w:t>T</w:t>
      </w:r>
      <w:r w:rsidRPr="00186EFD">
        <w:rPr>
          <w:rFonts w:asciiTheme="minorHAnsi" w:hAnsiTheme="minorHAnsi" w:cstheme="minorHAnsi"/>
          <w:sz w:val="22"/>
          <w:szCs w:val="22"/>
        </w:rPr>
        <w:t>uttavia</w:t>
      </w:r>
      <w:r>
        <w:rPr>
          <w:rFonts w:asciiTheme="minorHAnsi" w:hAnsiTheme="minorHAnsi" w:cstheme="minorHAnsi"/>
          <w:sz w:val="22"/>
          <w:szCs w:val="22"/>
        </w:rPr>
        <w:t>, i</w:t>
      </w:r>
      <w:r w:rsidRPr="00763738">
        <w:rPr>
          <w:rFonts w:asciiTheme="minorHAnsi" w:hAnsiTheme="minorHAnsi" w:cstheme="minorHAnsi"/>
          <w:sz w:val="22"/>
          <w:szCs w:val="22"/>
        </w:rPr>
        <w:t xml:space="preserve">n conformità a quanto previsto dall’allegato I.2 del codice dei contratti al punto e), </w:t>
      </w:r>
      <w:r>
        <w:rPr>
          <w:rFonts w:asciiTheme="minorHAnsi" w:hAnsiTheme="minorHAnsi" w:cstheme="minorHAnsi"/>
          <w:sz w:val="22"/>
          <w:szCs w:val="22"/>
        </w:rPr>
        <w:t xml:space="preserve">particolari tipologie di forniture e/o </w:t>
      </w:r>
      <w:r w:rsidRPr="00763738">
        <w:rPr>
          <w:rFonts w:asciiTheme="minorHAnsi" w:hAnsiTheme="minorHAnsi" w:cstheme="minorHAnsi"/>
          <w:sz w:val="22"/>
          <w:szCs w:val="22"/>
        </w:rPr>
        <w:t xml:space="preserve">ragioni concernenti l’organizzazione interna alla stazione appaltante, </w:t>
      </w:r>
      <w:r>
        <w:rPr>
          <w:rFonts w:asciiTheme="minorHAnsi" w:hAnsiTheme="minorHAnsi" w:cstheme="minorHAnsi"/>
          <w:sz w:val="22"/>
          <w:szCs w:val="22"/>
        </w:rPr>
        <w:t>possono imporre</w:t>
      </w:r>
      <w:r w:rsidRPr="00763738">
        <w:rPr>
          <w:rFonts w:asciiTheme="minorHAnsi" w:hAnsiTheme="minorHAnsi" w:cstheme="minorHAnsi"/>
          <w:sz w:val="22"/>
          <w:szCs w:val="22"/>
        </w:rPr>
        <w:t xml:space="preserve"> il coinvolgimento di unità organizzativa diversa da quella cui afferiscono i soggetti che hanno curato l’affidamento, viene</w:t>
      </w:r>
      <w:r>
        <w:rPr>
          <w:rFonts w:asciiTheme="minorHAnsi" w:hAnsiTheme="minorHAnsi" w:cstheme="minorHAnsi"/>
          <w:sz w:val="22"/>
          <w:szCs w:val="22"/>
        </w:rPr>
        <w:t xml:space="preserve"> </w:t>
      </w:r>
      <w:r w:rsidRPr="00763738">
        <w:rPr>
          <w:rFonts w:asciiTheme="minorHAnsi" w:hAnsiTheme="minorHAnsi" w:cstheme="minorHAnsi"/>
          <w:sz w:val="22"/>
          <w:szCs w:val="22"/>
        </w:rPr>
        <w:t>quindi</w:t>
      </w:r>
      <w:r>
        <w:rPr>
          <w:rFonts w:asciiTheme="minorHAnsi" w:hAnsiTheme="minorHAnsi" w:cstheme="minorHAnsi"/>
          <w:sz w:val="22"/>
          <w:szCs w:val="22"/>
        </w:rPr>
        <w:t xml:space="preserve"> </w:t>
      </w:r>
      <w:r w:rsidRPr="00763738">
        <w:rPr>
          <w:rFonts w:asciiTheme="minorHAnsi" w:hAnsiTheme="minorHAnsi" w:cstheme="minorHAnsi"/>
          <w:sz w:val="22"/>
          <w:szCs w:val="22"/>
        </w:rPr>
        <w:t>nominato</w:t>
      </w:r>
      <w:r>
        <w:rPr>
          <w:rFonts w:asciiTheme="minorHAnsi" w:hAnsiTheme="minorHAnsi" w:cstheme="minorHAnsi"/>
          <w:sz w:val="22"/>
          <w:szCs w:val="22"/>
        </w:rPr>
        <w:t xml:space="preserve"> con Decisione a contrarre</w:t>
      </w:r>
      <w:r w:rsidRPr="00763738">
        <w:rPr>
          <w:rFonts w:asciiTheme="minorHAnsi" w:hAnsiTheme="minorHAnsi" w:cstheme="minorHAnsi"/>
          <w:sz w:val="22"/>
          <w:szCs w:val="22"/>
        </w:rPr>
        <w:t xml:space="preserve"> un Direttore dell’Esecuzione del Contratto (DEC), diverso dal RUP</w:t>
      </w:r>
      <w:r>
        <w:rPr>
          <w:rFonts w:asciiTheme="minorHAnsi" w:hAnsiTheme="minorHAnsi" w:cstheme="minorHAnsi"/>
          <w:sz w:val="22"/>
          <w:szCs w:val="22"/>
        </w:rPr>
        <w:t>.</w:t>
      </w:r>
    </w:p>
    <w:p w14:paraId="430BA710" w14:textId="77777777" w:rsidR="002E11A9" w:rsidRDefault="002E11A9" w:rsidP="00C849F6">
      <w:pPr>
        <w:pStyle w:val="Titolo2"/>
        <w:spacing w:line="240" w:lineRule="auto"/>
        <w:ind w:right="17"/>
        <w:rPr>
          <w:rFonts w:ascii="Calibri" w:hAnsi="Calibri" w:cs="Calibri"/>
          <w:sz w:val="22"/>
          <w:szCs w:val="22"/>
        </w:rPr>
      </w:pPr>
      <w:r>
        <w:rPr>
          <w:rFonts w:ascii="Calibri" w:hAnsi="Calibri" w:cs="Calibri"/>
          <w:sz w:val="22"/>
          <w:szCs w:val="22"/>
        </w:rPr>
        <w:t xml:space="preserve">Art. </w:t>
      </w:r>
      <w:r w:rsidR="009A0895">
        <w:rPr>
          <w:rFonts w:ascii="Calibri" w:hAnsi="Calibri" w:cs="Calibri"/>
          <w:sz w:val="22"/>
          <w:szCs w:val="22"/>
        </w:rPr>
        <w:t>3</w:t>
      </w:r>
    </w:p>
    <w:p w14:paraId="3114F00C" w14:textId="77777777" w:rsidR="002E11A9" w:rsidRDefault="002E11A9" w:rsidP="00C849F6">
      <w:pPr>
        <w:pStyle w:val="Titolo3"/>
        <w:spacing w:line="240" w:lineRule="auto"/>
        <w:rPr>
          <w:rFonts w:ascii="Calibri" w:hAnsi="Calibri" w:cs="Calibri"/>
          <w:sz w:val="22"/>
          <w:szCs w:val="22"/>
        </w:rPr>
      </w:pPr>
      <w:r>
        <w:rPr>
          <w:rFonts w:ascii="Calibri" w:hAnsi="Calibri" w:cs="Calibri"/>
          <w:sz w:val="22"/>
          <w:szCs w:val="22"/>
        </w:rPr>
        <w:t>Avvio dell’esecuzione del contratto</w:t>
      </w:r>
    </w:p>
    <w:p w14:paraId="0B49D108" w14:textId="77777777" w:rsidR="002E11A9" w:rsidRDefault="002E11A9" w:rsidP="00C849F6">
      <w:pPr>
        <w:pStyle w:val="Corpotesto"/>
        <w:ind w:left="113" w:right="131"/>
        <w:jc w:val="both"/>
        <w:rPr>
          <w:rFonts w:ascii="Calibri" w:hAnsi="Calibri" w:cs="Calibri"/>
          <w:sz w:val="22"/>
          <w:szCs w:val="22"/>
        </w:rPr>
      </w:pPr>
      <w:r>
        <w:rPr>
          <w:rFonts w:ascii="Calibri" w:hAnsi="Calibri" w:cs="Calibri"/>
          <w:sz w:val="22"/>
          <w:szCs w:val="22"/>
        </w:rPr>
        <w:t>L’esecutore è tenuto a seguire le istruzioni e le direttive fornite dalla stazione appaltante per l’avvio dell’esecuzione del contratto. Qualora l’esecutore non adempia, la stazione appaltante ha facoltà di procedere alla risoluzione del contratto.</w:t>
      </w:r>
    </w:p>
    <w:p w14:paraId="734DD5E9" w14:textId="77777777" w:rsidR="007B768E" w:rsidRDefault="007B768E" w:rsidP="00C849F6">
      <w:pPr>
        <w:spacing w:after="0" w:line="240" w:lineRule="auto"/>
        <w:ind w:right="18"/>
        <w:jc w:val="center"/>
        <w:rPr>
          <w:rFonts w:cs="Calibri"/>
          <w:b/>
        </w:rPr>
      </w:pPr>
    </w:p>
    <w:p w14:paraId="29E4DD20" w14:textId="7EFE0D36" w:rsidR="002E11A9" w:rsidRDefault="002E11A9" w:rsidP="00C849F6">
      <w:pPr>
        <w:spacing w:after="0" w:line="240" w:lineRule="auto"/>
        <w:ind w:right="18"/>
        <w:jc w:val="center"/>
        <w:rPr>
          <w:rFonts w:cs="Calibri"/>
          <w:b/>
        </w:rPr>
      </w:pPr>
      <w:r>
        <w:rPr>
          <w:rFonts w:cs="Calibri"/>
          <w:b/>
        </w:rPr>
        <w:t xml:space="preserve">Art. </w:t>
      </w:r>
      <w:r w:rsidR="009A0895">
        <w:rPr>
          <w:rFonts w:cs="Calibri"/>
          <w:b/>
        </w:rPr>
        <w:t>4</w:t>
      </w:r>
    </w:p>
    <w:p w14:paraId="4C03D776" w14:textId="77777777" w:rsidR="002E11A9" w:rsidRDefault="002E11A9" w:rsidP="00C849F6">
      <w:pPr>
        <w:pStyle w:val="Titolo3"/>
        <w:spacing w:line="240" w:lineRule="auto"/>
        <w:rPr>
          <w:rFonts w:ascii="Calibri" w:hAnsi="Calibri" w:cs="Calibri"/>
          <w:sz w:val="22"/>
          <w:szCs w:val="22"/>
        </w:rPr>
      </w:pPr>
      <w:r>
        <w:rPr>
          <w:rFonts w:ascii="Calibri" w:hAnsi="Calibri" w:cs="Calibri"/>
          <w:sz w:val="22"/>
          <w:szCs w:val="22"/>
        </w:rPr>
        <w:t>Consegne</w:t>
      </w:r>
    </w:p>
    <w:p w14:paraId="4A6DA49B" w14:textId="2F644C6A" w:rsidR="002E11A9" w:rsidRPr="003A29D6" w:rsidRDefault="00977A1F" w:rsidP="00E2402B">
      <w:pPr>
        <w:pStyle w:val="Corpotesto"/>
        <w:ind w:left="113"/>
        <w:jc w:val="both"/>
        <w:rPr>
          <w:rFonts w:ascii="Calibri" w:hAnsi="Calibri" w:cs="Calibri"/>
          <w:sz w:val="22"/>
          <w:szCs w:val="22"/>
        </w:rPr>
      </w:pPr>
      <w:r w:rsidRPr="003A29D6">
        <w:rPr>
          <w:rFonts w:asciiTheme="minorHAnsi" w:hAnsiTheme="minorHAnsi" w:cstheme="minorHAnsi"/>
          <w:sz w:val="22"/>
          <w:szCs w:val="22"/>
        </w:rPr>
        <w:t>I beni dovranno essere forniti</w:t>
      </w:r>
      <w:r w:rsidR="009A0895" w:rsidRPr="003A29D6">
        <w:rPr>
          <w:rFonts w:asciiTheme="minorHAnsi" w:hAnsiTheme="minorHAnsi" w:cstheme="minorHAnsi"/>
          <w:sz w:val="22"/>
          <w:szCs w:val="22"/>
        </w:rPr>
        <w:t xml:space="preserve"> </w:t>
      </w:r>
      <w:r w:rsidR="00242FFE" w:rsidRPr="003A29D6">
        <w:rPr>
          <w:rFonts w:asciiTheme="minorHAnsi" w:hAnsiTheme="minorHAnsi" w:cstheme="minorHAnsi"/>
          <w:sz w:val="22"/>
          <w:szCs w:val="22"/>
        </w:rPr>
        <w:t xml:space="preserve">c/o </w:t>
      </w:r>
      <w:r w:rsidR="000B6BDC">
        <w:rPr>
          <w:rFonts w:asciiTheme="minorHAnsi" w:hAnsiTheme="minorHAnsi" w:cstheme="minorHAnsi"/>
          <w:sz w:val="22"/>
          <w:szCs w:val="22"/>
        </w:rPr>
        <w:t>l’UO</w:t>
      </w:r>
      <w:r w:rsidR="0003702C">
        <w:rPr>
          <w:rFonts w:asciiTheme="minorHAnsi" w:hAnsiTheme="minorHAnsi" w:cstheme="minorHAnsi"/>
          <w:sz w:val="22"/>
          <w:szCs w:val="22"/>
        </w:rPr>
        <w:t>C</w:t>
      </w:r>
      <w:r w:rsidR="000B6BDC">
        <w:rPr>
          <w:rFonts w:asciiTheme="minorHAnsi" w:hAnsiTheme="minorHAnsi" w:cstheme="minorHAnsi"/>
          <w:sz w:val="22"/>
          <w:szCs w:val="22"/>
        </w:rPr>
        <w:t xml:space="preserve"> </w:t>
      </w:r>
      <w:r w:rsidR="0003702C">
        <w:rPr>
          <w:rFonts w:asciiTheme="minorHAnsi" w:hAnsiTheme="minorHAnsi" w:cstheme="minorHAnsi"/>
          <w:sz w:val="22"/>
          <w:szCs w:val="22"/>
        </w:rPr>
        <w:t xml:space="preserve">di </w:t>
      </w:r>
      <w:r w:rsidR="00AB3B7A" w:rsidRPr="00AB3B7A">
        <w:rPr>
          <w:rFonts w:asciiTheme="minorHAnsi" w:eastAsia="Calibri" w:hAnsiTheme="minorHAnsi" w:cstheme="minorHAnsi"/>
          <w:sz w:val="22"/>
          <w:szCs w:val="22"/>
        </w:rPr>
        <w:t xml:space="preserve">Ginecologia e Ostetricia ad Indirizzo Oncologico </w:t>
      </w:r>
      <w:r w:rsidR="00060285">
        <w:rPr>
          <w:rFonts w:asciiTheme="minorHAnsi" w:hAnsiTheme="minorHAnsi" w:cstheme="minorHAnsi"/>
          <w:sz w:val="22"/>
          <w:szCs w:val="22"/>
        </w:rPr>
        <w:t>dell’A.O.U. Policlinico Paolo Giaccone</w:t>
      </w:r>
      <w:r w:rsidR="009A0895" w:rsidRPr="003A29D6">
        <w:rPr>
          <w:rFonts w:ascii="Calibri" w:hAnsi="Calibri" w:cs="Calibri"/>
          <w:sz w:val="22"/>
          <w:szCs w:val="22"/>
        </w:rPr>
        <w:t xml:space="preserve">, </w:t>
      </w:r>
      <w:r w:rsidR="00F149EC" w:rsidRPr="003A29D6">
        <w:rPr>
          <w:rFonts w:ascii="Calibri" w:hAnsi="Calibri" w:cs="Calibri"/>
          <w:sz w:val="22"/>
          <w:szCs w:val="22"/>
        </w:rPr>
        <w:t xml:space="preserve">entro n. </w:t>
      </w:r>
      <w:r w:rsidR="000865D1">
        <w:rPr>
          <w:rFonts w:ascii="Calibri" w:hAnsi="Calibri" w:cs="Calibri"/>
          <w:sz w:val="22"/>
          <w:szCs w:val="22"/>
        </w:rPr>
        <w:t>15</w:t>
      </w:r>
      <w:r w:rsidR="00F149EC" w:rsidRPr="003A29D6">
        <w:rPr>
          <w:rFonts w:ascii="Calibri" w:hAnsi="Calibri" w:cs="Calibri"/>
          <w:sz w:val="22"/>
          <w:szCs w:val="22"/>
        </w:rPr>
        <w:t xml:space="preserve"> gg dalla ricezione </w:t>
      </w:r>
      <w:r w:rsidR="00727DA7" w:rsidRPr="003A29D6">
        <w:rPr>
          <w:rFonts w:ascii="Calibri" w:hAnsi="Calibri" w:cs="Calibri"/>
          <w:sz w:val="22"/>
          <w:szCs w:val="22"/>
        </w:rPr>
        <w:t>dell’</w:t>
      </w:r>
      <w:r w:rsidRPr="003A29D6">
        <w:rPr>
          <w:rFonts w:ascii="Calibri" w:hAnsi="Calibri" w:cs="Calibri"/>
          <w:sz w:val="22"/>
          <w:szCs w:val="22"/>
        </w:rPr>
        <w:t>ordin</w:t>
      </w:r>
      <w:r w:rsidR="00727DA7" w:rsidRPr="003A29D6">
        <w:rPr>
          <w:rFonts w:ascii="Calibri" w:hAnsi="Calibri" w:cs="Calibri"/>
          <w:sz w:val="22"/>
          <w:szCs w:val="22"/>
        </w:rPr>
        <w:t>e</w:t>
      </w:r>
      <w:r w:rsidR="009A0895" w:rsidRPr="003A29D6">
        <w:rPr>
          <w:rFonts w:ascii="Calibri" w:hAnsi="Calibri" w:cs="Calibri"/>
          <w:sz w:val="22"/>
          <w:szCs w:val="22"/>
        </w:rPr>
        <w:t xml:space="preserve">. </w:t>
      </w:r>
    </w:p>
    <w:p w14:paraId="1B301752" w14:textId="77777777" w:rsidR="0081775F" w:rsidRDefault="0081775F" w:rsidP="00C849F6">
      <w:pPr>
        <w:pStyle w:val="Titolo2"/>
        <w:spacing w:line="240" w:lineRule="auto"/>
        <w:ind w:right="18"/>
        <w:rPr>
          <w:rFonts w:ascii="Calibri" w:hAnsi="Calibri" w:cs="Calibri"/>
          <w:sz w:val="22"/>
          <w:szCs w:val="22"/>
        </w:rPr>
      </w:pPr>
    </w:p>
    <w:p w14:paraId="101EADAE" w14:textId="3946CF88" w:rsidR="002E11A9" w:rsidRDefault="002E11A9" w:rsidP="00C849F6">
      <w:pPr>
        <w:pStyle w:val="Titolo2"/>
        <w:spacing w:line="240" w:lineRule="auto"/>
        <w:ind w:right="18"/>
        <w:rPr>
          <w:rFonts w:ascii="Calibri" w:hAnsi="Calibri" w:cs="Calibri"/>
          <w:sz w:val="22"/>
          <w:szCs w:val="22"/>
        </w:rPr>
      </w:pPr>
      <w:r>
        <w:rPr>
          <w:rFonts w:ascii="Calibri" w:hAnsi="Calibri" w:cs="Calibri"/>
          <w:sz w:val="22"/>
          <w:szCs w:val="22"/>
        </w:rPr>
        <w:t xml:space="preserve">Art. </w:t>
      </w:r>
      <w:r w:rsidR="009A0895">
        <w:rPr>
          <w:rFonts w:ascii="Calibri" w:hAnsi="Calibri" w:cs="Calibri"/>
          <w:sz w:val="22"/>
          <w:szCs w:val="22"/>
        </w:rPr>
        <w:t>5</w:t>
      </w:r>
    </w:p>
    <w:p w14:paraId="03F998A6" w14:textId="77777777" w:rsidR="002E11A9" w:rsidRDefault="002E11A9" w:rsidP="00C849F6">
      <w:pPr>
        <w:pStyle w:val="Titolo3"/>
        <w:spacing w:line="240" w:lineRule="auto"/>
        <w:rPr>
          <w:rFonts w:ascii="Calibri" w:hAnsi="Calibri" w:cs="Calibri"/>
          <w:sz w:val="22"/>
          <w:szCs w:val="22"/>
        </w:rPr>
      </w:pPr>
      <w:r>
        <w:rPr>
          <w:rFonts w:ascii="Calibri" w:hAnsi="Calibri" w:cs="Calibri"/>
          <w:sz w:val="22"/>
          <w:szCs w:val="22"/>
        </w:rPr>
        <w:t>Ordinativi</w:t>
      </w:r>
    </w:p>
    <w:p w14:paraId="1961C0C5" w14:textId="7779068A" w:rsidR="002E11A9" w:rsidRDefault="009A0895" w:rsidP="00E2402B">
      <w:pPr>
        <w:pStyle w:val="Corpotesto"/>
        <w:ind w:left="113" w:right="127"/>
        <w:jc w:val="both"/>
        <w:rPr>
          <w:rFonts w:ascii="Calibri" w:hAnsi="Calibri" w:cs="Calibri"/>
          <w:sz w:val="22"/>
          <w:szCs w:val="22"/>
        </w:rPr>
      </w:pPr>
      <w:r>
        <w:rPr>
          <w:rFonts w:ascii="Calibri" w:hAnsi="Calibri" w:cs="Calibri"/>
          <w:sz w:val="22"/>
          <w:szCs w:val="22"/>
        </w:rPr>
        <w:lastRenderedPageBreak/>
        <w:t>L’</w:t>
      </w:r>
      <w:r w:rsidR="002E11A9">
        <w:rPr>
          <w:rFonts w:ascii="Calibri" w:hAnsi="Calibri" w:cs="Calibri"/>
          <w:sz w:val="22"/>
          <w:szCs w:val="22"/>
        </w:rPr>
        <w:t>ordine</w:t>
      </w:r>
      <w:r w:rsidR="00414FC1">
        <w:rPr>
          <w:rFonts w:ascii="Calibri" w:hAnsi="Calibri" w:cs="Calibri"/>
          <w:sz w:val="22"/>
          <w:szCs w:val="22"/>
        </w:rPr>
        <w:t xml:space="preserve"> di fornitura</w:t>
      </w:r>
      <w:r>
        <w:rPr>
          <w:rFonts w:ascii="Calibri" w:hAnsi="Calibri" w:cs="Calibri"/>
          <w:sz w:val="22"/>
          <w:szCs w:val="22"/>
        </w:rPr>
        <w:t xml:space="preserve"> verrà trasmesso tramite il canale</w:t>
      </w:r>
      <w:r w:rsidR="002E11A9">
        <w:rPr>
          <w:rFonts w:ascii="Calibri" w:hAnsi="Calibri" w:cs="Calibri"/>
          <w:sz w:val="22"/>
          <w:szCs w:val="22"/>
        </w:rPr>
        <w:t xml:space="preserve"> </w:t>
      </w:r>
      <w:r w:rsidR="00E2402B">
        <w:rPr>
          <w:rFonts w:ascii="Calibri" w:hAnsi="Calibri" w:cs="Calibri"/>
          <w:sz w:val="22"/>
          <w:szCs w:val="22"/>
        </w:rPr>
        <w:t>NSO</w:t>
      </w:r>
      <w:r w:rsidR="00E41CD3">
        <w:rPr>
          <w:rFonts w:ascii="Calibri" w:hAnsi="Calibri" w:cs="Calibri"/>
          <w:sz w:val="22"/>
          <w:szCs w:val="22"/>
        </w:rPr>
        <w:t xml:space="preserve"> dalla U.O.C. </w:t>
      </w:r>
      <w:r w:rsidR="004B1A50">
        <w:rPr>
          <w:rFonts w:ascii="Calibri" w:hAnsi="Calibri" w:cs="Calibri"/>
          <w:sz w:val="22"/>
          <w:szCs w:val="22"/>
        </w:rPr>
        <w:t>di appartenenza</w:t>
      </w:r>
      <w:r w:rsidR="002E11A9">
        <w:rPr>
          <w:rFonts w:ascii="Calibri" w:hAnsi="Calibri" w:cs="Calibri"/>
          <w:sz w:val="22"/>
          <w:szCs w:val="22"/>
        </w:rPr>
        <w:t>.</w:t>
      </w:r>
    </w:p>
    <w:p w14:paraId="7C77A8CC" w14:textId="77777777" w:rsidR="003A29D6" w:rsidRDefault="003A29D6" w:rsidP="00C849F6">
      <w:pPr>
        <w:pStyle w:val="Corpotesto"/>
        <w:rPr>
          <w:rFonts w:ascii="Calibri" w:hAnsi="Calibri" w:cs="Calibri"/>
          <w:sz w:val="22"/>
          <w:szCs w:val="22"/>
        </w:rPr>
      </w:pPr>
    </w:p>
    <w:p w14:paraId="16D966FB" w14:textId="3F042B0B" w:rsidR="002E11A9" w:rsidRDefault="002E11A9" w:rsidP="00C849F6">
      <w:pPr>
        <w:pStyle w:val="Titolo2"/>
        <w:spacing w:line="240" w:lineRule="auto"/>
        <w:ind w:right="18"/>
        <w:rPr>
          <w:rFonts w:ascii="Calibri" w:hAnsi="Calibri" w:cs="Calibri"/>
          <w:sz w:val="22"/>
          <w:szCs w:val="22"/>
        </w:rPr>
      </w:pPr>
      <w:r>
        <w:rPr>
          <w:rFonts w:ascii="Calibri" w:hAnsi="Calibri" w:cs="Calibri"/>
          <w:sz w:val="22"/>
          <w:szCs w:val="22"/>
        </w:rPr>
        <w:t xml:space="preserve">Art. </w:t>
      </w:r>
      <w:r w:rsidR="009A0895">
        <w:rPr>
          <w:rFonts w:ascii="Calibri" w:hAnsi="Calibri" w:cs="Calibri"/>
          <w:sz w:val="22"/>
          <w:szCs w:val="22"/>
        </w:rPr>
        <w:t>6</w:t>
      </w:r>
    </w:p>
    <w:p w14:paraId="2D5068B4" w14:textId="77777777" w:rsidR="002E11A9" w:rsidRDefault="002E11A9" w:rsidP="00C849F6">
      <w:pPr>
        <w:pStyle w:val="Titolo3"/>
        <w:spacing w:line="240" w:lineRule="auto"/>
        <w:ind w:right="18"/>
        <w:rPr>
          <w:rFonts w:ascii="Calibri" w:hAnsi="Calibri" w:cs="Calibri"/>
          <w:sz w:val="22"/>
          <w:szCs w:val="22"/>
        </w:rPr>
      </w:pPr>
      <w:r>
        <w:rPr>
          <w:rFonts w:ascii="Calibri" w:hAnsi="Calibri" w:cs="Calibri"/>
          <w:sz w:val="22"/>
          <w:szCs w:val="22"/>
        </w:rPr>
        <w:t>Divieto di modifiche introdotte dall’esecutore</w:t>
      </w:r>
    </w:p>
    <w:p w14:paraId="00CD79BE" w14:textId="77777777" w:rsidR="002E11A9" w:rsidRDefault="002E11A9" w:rsidP="00C849F6">
      <w:pPr>
        <w:pStyle w:val="Corpotesto"/>
        <w:ind w:left="113" w:right="131"/>
        <w:jc w:val="both"/>
        <w:rPr>
          <w:rFonts w:ascii="Calibri" w:hAnsi="Calibri" w:cs="Calibri"/>
          <w:sz w:val="22"/>
          <w:szCs w:val="22"/>
        </w:rPr>
      </w:pPr>
      <w:r>
        <w:rPr>
          <w:rFonts w:ascii="Calibri" w:hAnsi="Calibri" w:cs="Calibri"/>
          <w:sz w:val="22"/>
          <w:szCs w:val="22"/>
        </w:rPr>
        <w:t>Nessuna variazione o modifica al contratto può essere introdotta dall’esecutore, se non è disposta dal direttore dell’esecuzione del contratto e preventivamente approvata dalla stazione appaltante.</w:t>
      </w:r>
    </w:p>
    <w:p w14:paraId="65C411EA" w14:textId="77777777" w:rsidR="002E11A9" w:rsidRDefault="002E11A9" w:rsidP="00C849F6">
      <w:pPr>
        <w:pStyle w:val="Corpotesto"/>
        <w:ind w:left="113" w:right="131"/>
        <w:jc w:val="both"/>
        <w:rPr>
          <w:rFonts w:ascii="Calibri" w:hAnsi="Calibri" w:cs="Calibri"/>
          <w:sz w:val="22"/>
          <w:szCs w:val="22"/>
        </w:rPr>
      </w:pPr>
      <w:r>
        <w:rPr>
          <w:rFonts w:ascii="Calibri" w:hAnsi="Calibri" w:cs="Calibri"/>
          <w:sz w:val="22"/>
          <w:szCs w:val="22"/>
        </w:rPr>
        <w:t>Le modifiche non previamente autorizzate non danno titolo a pagamenti o rimborsi di sorta e, ove il direttore dell’esecuzione lo giudichi opportuno, comportano la rimessa in pristino, a carico dell’esecutore, della situazione originaria preesistente, secondo le disposizioni del direttore dell’esecuzione.</w:t>
      </w:r>
    </w:p>
    <w:p w14:paraId="0E5F984C" w14:textId="77777777" w:rsidR="009047FE" w:rsidRDefault="009047FE" w:rsidP="00C849F6">
      <w:pPr>
        <w:pStyle w:val="Titolo2"/>
        <w:spacing w:line="240" w:lineRule="auto"/>
        <w:ind w:right="19"/>
        <w:rPr>
          <w:rFonts w:ascii="Calibri" w:hAnsi="Calibri" w:cs="Calibri"/>
          <w:sz w:val="22"/>
          <w:szCs w:val="22"/>
        </w:rPr>
      </w:pPr>
    </w:p>
    <w:p w14:paraId="2DF01813" w14:textId="2354FC4B" w:rsidR="002E11A9" w:rsidRDefault="002E11A9" w:rsidP="00C849F6">
      <w:pPr>
        <w:pStyle w:val="Titolo2"/>
        <w:spacing w:line="240" w:lineRule="auto"/>
        <w:ind w:right="19"/>
        <w:rPr>
          <w:rFonts w:ascii="Calibri" w:hAnsi="Calibri" w:cs="Calibri"/>
          <w:sz w:val="22"/>
          <w:szCs w:val="22"/>
        </w:rPr>
      </w:pPr>
      <w:r>
        <w:rPr>
          <w:rFonts w:ascii="Calibri" w:hAnsi="Calibri" w:cs="Calibri"/>
          <w:sz w:val="22"/>
          <w:szCs w:val="22"/>
        </w:rPr>
        <w:t xml:space="preserve">Art. </w:t>
      </w:r>
      <w:r w:rsidR="009A0895">
        <w:rPr>
          <w:rFonts w:ascii="Calibri" w:hAnsi="Calibri" w:cs="Calibri"/>
          <w:sz w:val="22"/>
          <w:szCs w:val="22"/>
        </w:rPr>
        <w:t>7</w:t>
      </w:r>
    </w:p>
    <w:p w14:paraId="6ED85C94" w14:textId="77777777" w:rsidR="002E11A9" w:rsidRDefault="002E11A9" w:rsidP="00C849F6">
      <w:pPr>
        <w:pStyle w:val="Titolo3"/>
        <w:spacing w:line="240" w:lineRule="auto"/>
        <w:rPr>
          <w:rFonts w:ascii="Calibri" w:hAnsi="Calibri" w:cs="Calibri"/>
          <w:sz w:val="22"/>
          <w:szCs w:val="22"/>
        </w:rPr>
      </w:pPr>
      <w:r>
        <w:rPr>
          <w:rFonts w:ascii="Calibri" w:hAnsi="Calibri" w:cs="Calibri"/>
          <w:sz w:val="22"/>
          <w:szCs w:val="22"/>
        </w:rPr>
        <w:t>Varianti introdotte dalla stazione appaltante</w:t>
      </w:r>
    </w:p>
    <w:p w14:paraId="7D648522" w14:textId="77777777" w:rsidR="002E11A9" w:rsidRDefault="002E11A9" w:rsidP="00C849F6">
      <w:pPr>
        <w:pStyle w:val="Corpotesto"/>
        <w:ind w:left="113" w:right="131"/>
        <w:jc w:val="both"/>
        <w:rPr>
          <w:rFonts w:ascii="Calibri" w:hAnsi="Calibri" w:cs="Calibri"/>
          <w:sz w:val="22"/>
          <w:szCs w:val="22"/>
        </w:rPr>
      </w:pPr>
      <w:r>
        <w:rPr>
          <w:rFonts w:ascii="Calibri" w:hAnsi="Calibri" w:cs="Calibri"/>
          <w:sz w:val="22"/>
          <w:szCs w:val="22"/>
        </w:rPr>
        <w:t>La stazione appaltante può introdurre variazioni al contratto, oltre che nelle ipotesi previste dall’art. 1</w:t>
      </w:r>
      <w:r w:rsidR="00E7563C">
        <w:rPr>
          <w:rFonts w:ascii="Calibri" w:hAnsi="Calibri" w:cs="Calibri"/>
          <w:sz w:val="22"/>
          <w:szCs w:val="22"/>
        </w:rPr>
        <w:t>20</w:t>
      </w:r>
      <w:r>
        <w:rPr>
          <w:rFonts w:ascii="Calibri" w:hAnsi="Calibri" w:cs="Calibri"/>
          <w:sz w:val="22"/>
          <w:szCs w:val="22"/>
        </w:rPr>
        <w:t xml:space="preserve"> del </w:t>
      </w:r>
      <w:r w:rsidR="00C849F6">
        <w:rPr>
          <w:rFonts w:ascii="Calibri" w:hAnsi="Calibri" w:cs="Calibri"/>
          <w:sz w:val="22"/>
          <w:szCs w:val="22"/>
        </w:rPr>
        <w:t xml:space="preserve">codice </w:t>
      </w:r>
      <w:r>
        <w:rPr>
          <w:rFonts w:ascii="Calibri" w:hAnsi="Calibri" w:cs="Calibri"/>
          <w:sz w:val="22"/>
          <w:szCs w:val="22"/>
        </w:rPr>
        <w:t>dei contratti, nei seguenti casi:</w:t>
      </w:r>
    </w:p>
    <w:p w14:paraId="145474CC" w14:textId="77777777" w:rsidR="002E11A9" w:rsidRDefault="002E11A9" w:rsidP="00C849F6">
      <w:pPr>
        <w:pStyle w:val="Paragrafoelenco"/>
        <w:numPr>
          <w:ilvl w:val="0"/>
          <w:numId w:val="9"/>
        </w:numPr>
        <w:tabs>
          <w:tab w:val="left" w:pos="398"/>
        </w:tabs>
        <w:ind w:right="0" w:hanging="285"/>
        <w:rPr>
          <w:rFonts w:ascii="Calibri" w:hAnsi="Calibri" w:cs="Calibri"/>
        </w:rPr>
      </w:pPr>
      <w:r>
        <w:rPr>
          <w:rFonts w:ascii="Calibri" w:hAnsi="Calibri" w:cs="Calibri"/>
        </w:rPr>
        <w:t>per esigenze derivanti da sopravvenute disposizioni legislative e regolamentari;</w:t>
      </w:r>
    </w:p>
    <w:p w14:paraId="07116AF0" w14:textId="77777777" w:rsidR="002E11A9" w:rsidRDefault="002E11A9" w:rsidP="00C849F6">
      <w:pPr>
        <w:pStyle w:val="Paragrafoelenco"/>
        <w:numPr>
          <w:ilvl w:val="0"/>
          <w:numId w:val="9"/>
        </w:numPr>
        <w:tabs>
          <w:tab w:val="left" w:pos="398"/>
        </w:tabs>
        <w:rPr>
          <w:rFonts w:ascii="Calibri" w:hAnsi="Calibri" w:cs="Calibri"/>
        </w:rPr>
      </w:pPr>
      <w:r>
        <w:rPr>
          <w:rFonts w:ascii="Calibri" w:hAnsi="Calibri" w:cs="Calibri"/>
        </w:rPr>
        <w:t>nell’esclusivo interesse della stazione appaltante, le varianti, in aumento o in diminuzione, finalizzate al miglioramento o alla migliore funzionalità delle prestazioni oggetto del contratto.</w:t>
      </w:r>
    </w:p>
    <w:p w14:paraId="42402ED6" w14:textId="77777777" w:rsidR="002E11A9" w:rsidRDefault="002E11A9" w:rsidP="00C849F6">
      <w:pPr>
        <w:pStyle w:val="Corpotesto"/>
        <w:ind w:left="113" w:right="131"/>
        <w:jc w:val="both"/>
        <w:rPr>
          <w:rFonts w:ascii="Calibri" w:hAnsi="Calibri" w:cs="Calibri"/>
          <w:sz w:val="22"/>
          <w:szCs w:val="22"/>
        </w:rPr>
      </w:pPr>
      <w:r>
        <w:rPr>
          <w:rFonts w:ascii="Calibri" w:hAnsi="Calibri" w:cs="Calibri"/>
          <w:sz w:val="22"/>
          <w:szCs w:val="22"/>
        </w:rPr>
        <w:t>Inoltre, l’esecutore ha l’obbligo di eseguire tutte quelle variazioni di carattere non sostanziale, non comportanti maggiori oneri per l’esecutore e che siano ritenute opportune dalla stazione appaltante.</w:t>
      </w:r>
    </w:p>
    <w:p w14:paraId="3351A3AE" w14:textId="77777777" w:rsidR="002E11A9" w:rsidRDefault="002E11A9" w:rsidP="00C849F6">
      <w:pPr>
        <w:pStyle w:val="Corpotesto"/>
        <w:rPr>
          <w:rFonts w:ascii="Calibri" w:hAnsi="Calibri" w:cs="Calibri"/>
          <w:sz w:val="22"/>
          <w:szCs w:val="22"/>
        </w:rPr>
      </w:pPr>
    </w:p>
    <w:p w14:paraId="5E011F2E" w14:textId="77777777" w:rsidR="002E11A9" w:rsidRDefault="002E11A9" w:rsidP="00C849F6">
      <w:pPr>
        <w:pStyle w:val="Titolo2"/>
        <w:spacing w:line="240" w:lineRule="auto"/>
        <w:ind w:right="19"/>
        <w:rPr>
          <w:rFonts w:ascii="Calibri" w:hAnsi="Calibri" w:cs="Calibri"/>
          <w:sz w:val="22"/>
          <w:szCs w:val="22"/>
        </w:rPr>
      </w:pPr>
      <w:r>
        <w:rPr>
          <w:rFonts w:ascii="Calibri" w:hAnsi="Calibri" w:cs="Calibri"/>
          <w:sz w:val="22"/>
          <w:szCs w:val="22"/>
        </w:rPr>
        <w:t xml:space="preserve">Art. </w:t>
      </w:r>
      <w:r w:rsidR="009A0895">
        <w:rPr>
          <w:rFonts w:ascii="Calibri" w:hAnsi="Calibri" w:cs="Calibri"/>
          <w:sz w:val="22"/>
          <w:szCs w:val="22"/>
        </w:rPr>
        <w:t>8</w:t>
      </w:r>
    </w:p>
    <w:p w14:paraId="6C1600CC" w14:textId="77777777" w:rsidR="002E11A9" w:rsidRDefault="00D15741" w:rsidP="00C849F6">
      <w:pPr>
        <w:pStyle w:val="Titolo3"/>
        <w:spacing w:line="240" w:lineRule="auto"/>
        <w:rPr>
          <w:rFonts w:ascii="Calibri" w:hAnsi="Calibri" w:cs="Calibri"/>
          <w:sz w:val="22"/>
          <w:szCs w:val="22"/>
        </w:rPr>
      </w:pPr>
      <w:r>
        <w:rPr>
          <w:rFonts w:ascii="Calibri" w:hAnsi="Calibri" w:cs="Calibri"/>
          <w:sz w:val="22"/>
          <w:szCs w:val="22"/>
        </w:rPr>
        <w:t>Variazioni entro il 20 per cento</w:t>
      </w:r>
    </w:p>
    <w:p w14:paraId="23299131" w14:textId="77777777" w:rsidR="002E11A9" w:rsidRDefault="002E11A9" w:rsidP="00C849F6">
      <w:pPr>
        <w:pStyle w:val="Corpotesto"/>
        <w:ind w:left="113" w:right="131"/>
        <w:jc w:val="both"/>
        <w:rPr>
          <w:rFonts w:ascii="Calibri" w:hAnsi="Calibri" w:cs="Calibri"/>
          <w:sz w:val="22"/>
          <w:szCs w:val="22"/>
        </w:rPr>
      </w:pPr>
      <w:r>
        <w:rPr>
          <w:rFonts w:ascii="Calibri" w:hAnsi="Calibri" w:cs="Calibri"/>
          <w:sz w:val="22"/>
          <w:szCs w:val="22"/>
        </w:rPr>
        <w:t>La stazione appaltante, qualora in corso di esecuzione si renda necessario un aumento o una diminuzione delle prestazioni fino a concorrenza del quinto dell’importo del contratto, si riserva di imporre all’appaltatore l’esecuzione alle stesse condizioni previste nel contratto originario. In tal caso l’appaltatore non potrà far valere il diritto alla risoluzione del contratto.</w:t>
      </w:r>
    </w:p>
    <w:p w14:paraId="0CB3BAAD" w14:textId="77777777" w:rsidR="002E11A9" w:rsidRDefault="002E11A9" w:rsidP="00C849F6">
      <w:pPr>
        <w:pStyle w:val="Corpotesto"/>
        <w:rPr>
          <w:rFonts w:ascii="Calibri" w:hAnsi="Calibri" w:cs="Calibri"/>
          <w:sz w:val="22"/>
          <w:szCs w:val="22"/>
        </w:rPr>
      </w:pPr>
    </w:p>
    <w:p w14:paraId="660D4953" w14:textId="77777777" w:rsidR="002E11A9" w:rsidRDefault="002E11A9" w:rsidP="00C849F6">
      <w:pPr>
        <w:pStyle w:val="Titolo2"/>
        <w:spacing w:line="240" w:lineRule="auto"/>
        <w:ind w:right="18"/>
        <w:rPr>
          <w:rFonts w:ascii="Calibri" w:hAnsi="Calibri" w:cs="Calibri"/>
          <w:sz w:val="22"/>
          <w:szCs w:val="22"/>
        </w:rPr>
      </w:pPr>
      <w:r>
        <w:rPr>
          <w:rFonts w:ascii="Calibri" w:hAnsi="Calibri" w:cs="Calibri"/>
          <w:sz w:val="22"/>
          <w:szCs w:val="22"/>
        </w:rPr>
        <w:t xml:space="preserve">Art. </w:t>
      </w:r>
      <w:r w:rsidR="006D0370">
        <w:rPr>
          <w:rFonts w:ascii="Calibri" w:hAnsi="Calibri" w:cs="Calibri"/>
          <w:sz w:val="22"/>
          <w:szCs w:val="22"/>
        </w:rPr>
        <w:t>9</w:t>
      </w:r>
    </w:p>
    <w:p w14:paraId="26C2E41F" w14:textId="77777777" w:rsidR="002E11A9" w:rsidRDefault="002E11A9" w:rsidP="00C849F6">
      <w:pPr>
        <w:pStyle w:val="Titolo3"/>
        <w:spacing w:line="240" w:lineRule="auto"/>
        <w:ind w:right="18"/>
        <w:rPr>
          <w:rFonts w:ascii="Calibri" w:hAnsi="Calibri" w:cs="Calibri"/>
          <w:sz w:val="22"/>
          <w:szCs w:val="22"/>
        </w:rPr>
      </w:pPr>
      <w:r>
        <w:rPr>
          <w:rFonts w:ascii="Calibri" w:hAnsi="Calibri" w:cs="Calibri"/>
          <w:sz w:val="22"/>
          <w:szCs w:val="22"/>
        </w:rPr>
        <w:t>L’attestazione di regolare esecuzione</w:t>
      </w:r>
    </w:p>
    <w:p w14:paraId="1DB6537A" w14:textId="29F80AA2" w:rsidR="002E11A9" w:rsidRDefault="002E11A9" w:rsidP="006D0370">
      <w:pPr>
        <w:pStyle w:val="Corpotesto"/>
        <w:ind w:left="113" w:right="131"/>
        <w:jc w:val="both"/>
        <w:rPr>
          <w:rFonts w:ascii="Calibri" w:hAnsi="Calibri" w:cs="Calibri"/>
          <w:sz w:val="22"/>
          <w:szCs w:val="22"/>
        </w:rPr>
      </w:pPr>
      <w:r>
        <w:rPr>
          <w:rFonts w:ascii="Calibri" w:hAnsi="Calibri" w:cs="Calibri"/>
          <w:sz w:val="22"/>
          <w:szCs w:val="22"/>
        </w:rPr>
        <w:t xml:space="preserve">L’attestazione di regolare esecuzione è emessa non oltre 30 giorni dalla ultimazione dell’esecuzione </w:t>
      </w:r>
      <w:r w:rsidR="006D0370">
        <w:rPr>
          <w:rFonts w:ascii="Calibri" w:hAnsi="Calibri" w:cs="Calibri"/>
          <w:sz w:val="22"/>
          <w:szCs w:val="22"/>
        </w:rPr>
        <w:t xml:space="preserve">del </w:t>
      </w:r>
      <w:r w:rsidR="00520777">
        <w:rPr>
          <w:rFonts w:ascii="Calibri" w:hAnsi="Calibri" w:cs="Calibri"/>
          <w:sz w:val="22"/>
          <w:szCs w:val="22"/>
        </w:rPr>
        <w:t>fornitura/servizio</w:t>
      </w:r>
      <w:r>
        <w:rPr>
          <w:rFonts w:ascii="Calibri" w:hAnsi="Calibri" w:cs="Calibri"/>
          <w:sz w:val="22"/>
          <w:szCs w:val="22"/>
        </w:rPr>
        <w:t>.</w:t>
      </w:r>
    </w:p>
    <w:p w14:paraId="6F1C0FBD" w14:textId="77777777" w:rsidR="002E11A9" w:rsidRDefault="002E11A9" w:rsidP="00C849F6">
      <w:pPr>
        <w:pStyle w:val="Titolo2"/>
        <w:spacing w:line="240" w:lineRule="auto"/>
        <w:ind w:right="19"/>
        <w:rPr>
          <w:rFonts w:ascii="Calibri" w:hAnsi="Calibri" w:cs="Calibri"/>
          <w:sz w:val="22"/>
          <w:szCs w:val="22"/>
        </w:rPr>
      </w:pPr>
      <w:r>
        <w:rPr>
          <w:rFonts w:ascii="Calibri" w:hAnsi="Calibri" w:cs="Calibri"/>
          <w:sz w:val="22"/>
          <w:szCs w:val="22"/>
        </w:rPr>
        <w:t xml:space="preserve">Art. </w:t>
      </w:r>
      <w:r w:rsidR="003505BE">
        <w:rPr>
          <w:rFonts w:ascii="Calibri" w:hAnsi="Calibri" w:cs="Calibri"/>
          <w:sz w:val="22"/>
          <w:szCs w:val="22"/>
        </w:rPr>
        <w:t>1</w:t>
      </w:r>
      <w:r w:rsidR="006D0370">
        <w:rPr>
          <w:rFonts w:ascii="Calibri" w:hAnsi="Calibri" w:cs="Calibri"/>
          <w:sz w:val="22"/>
          <w:szCs w:val="22"/>
        </w:rPr>
        <w:t>0</w:t>
      </w:r>
    </w:p>
    <w:p w14:paraId="2294BC46" w14:textId="77777777" w:rsidR="002E11A9" w:rsidRDefault="002E11A9" w:rsidP="00C849F6">
      <w:pPr>
        <w:pStyle w:val="Titolo3"/>
        <w:spacing w:line="240" w:lineRule="auto"/>
        <w:ind w:right="19"/>
        <w:rPr>
          <w:rFonts w:ascii="Calibri" w:hAnsi="Calibri" w:cs="Calibri"/>
          <w:sz w:val="22"/>
          <w:szCs w:val="22"/>
        </w:rPr>
      </w:pPr>
      <w:r>
        <w:rPr>
          <w:rFonts w:ascii="Calibri" w:hAnsi="Calibri" w:cs="Calibri"/>
          <w:sz w:val="22"/>
          <w:szCs w:val="22"/>
        </w:rPr>
        <w:t>Penali in caso di ritardo</w:t>
      </w:r>
    </w:p>
    <w:p w14:paraId="3F079196" w14:textId="77777777" w:rsidR="002E11A9" w:rsidRDefault="002E11A9" w:rsidP="003505BE">
      <w:pPr>
        <w:pStyle w:val="Corpotesto"/>
        <w:ind w:left="113" w:right="131"/>
        <w:jc w:val="both"/>
        <w:rPr>
          <w:rFonts w:ascii="Calibri" w:hAnsi="Calibri" w:cs="Calibri"/>
          <w:sz w:val="22"/>
          <w:szCs w:val="22"/>
        </w:rPr>
      </w:pPr>
      <w:r>
        <w:rPr>
          <w:rFonts w:ascii="Calibri" w:hAnsi="Calibri" w:cs="Calibri"/>
          <w:sz w:val="22"/>
          <w:szCs w:val="22"/>
        </w:rPr>
        <w:t>Per ogni violazione degli obblighi derivanti dal presente Foglio patti e condizioni e per ogni caso di carente o incompleta</w:t>
      </w:r>
      <w:r w:rsidR="003505BE">
        <w:rPr>
          <w:rFonts w:ascii="Calibri" w:hAnsi="Calibri" w:cs="Calibri"/>
          <w:sz w:val="22"/>
          <w:szCs w:val="22"/>
        </w:rPr>
        <w:t xml:space="preserve"> o ritardata</w:t>
      </w:r>
      <w:r>
        <w:rPr>
          <w:rFonts w:ascii="Calibri" w:hAnsi="Calibri" w:cs="Calibri"/>
          <w:sz w:val="22"/>
          <w:szCs w:val="22"/>
        </w:rPr>
        <w:t xml:space="preserve"> esecuzione </w:t>
      </w:r>
      <w:r w:rsidRPr="006F1142">
        <w:rPr>
          <w:rFonts w:ascii="Calibri" w:hAnsi="Calibri" w:cs="Calibri"/>
          <w:bCs/>
          <w:sz w:val="22"/>
          <w:szCs w:val="22"/>
        </w:rPr>
        <w:t>del servizio</w:t>
      </w:r>
      <w:r w:rsidR="006F1142" w:rsidRPr="006F1142">
        <w:rPr>
          <w:rFonts w:ascii="Calibri" w:hAnsi="Calibri" w:cs="Calibri"/>
          <w:bCs/>
          <w:sz w:val="22"/>
          <w:szCs w:val="22"/>
        </w:rPr>
        <w:t>/fornitura</w:t>
      </w:r>
      <w:r>
        <w:rPr>
          <w:rFonts w:ascii="Calibri" w:hAnsi="Calibri" w:cs="Calibri"/>
          <w:sz w:val="22"/>
          <w:szCs w:val="22"/>
        </w:rPr>
        <w:t xml:space="preserve">, la stazione appaltante, fatto salvo ogni risarcimento di maggiori ed ulteriori danni, potrà applicare alla ditta appaltatrice delle penali, in misura giornaliera, variabili a seconda della gravità del caso, da un minimo dello 0,3 per mille del valore </w:t>
      </w:r>
      <w:r w:rsidRPr="006F1142">
        <w:rPr>
          <w:rFonts w:ascii="Calibri" w:hAnsi="Calibri" w:cs="Calibri"/>
          <w:bCs/>
          <w:sz w:val="22"/>
          <w:szCs w:val="22"/>
        </w:rPr>
        <w:t>del servizio</w:t>
      </w:r>
      <w:r w:rsidR="006F1142" w:rsidRPr="006F1142">
        <w:rPr>
          <w:rFonts w:ascii="Calibri" w:hAnsi="Calibri" w:cs="Calibri"/>
          <w:bCs/>
          <w:sz w:val="22"/>
          <w:szCs w:val="22"/>
        </w:rPr>
        <w:t>/fornitura</w:t>
      </w:r>
      <w:r>
        <w:rPr>
          <w:rFonts w:ascii="Calibri" w:hAnsi="Calibri" w:cs="Calibri"/>
          <w:sz w:val="22"/>
          <w:szCs w:val="22"/>
        </w:rPr>
        <w:t xml:space="preserve"> ad un massimo dell’1 per mille dell’ammontare netto contrattuale. In ogni caso le penali non super</w:t>
      </w:r>
      <w:r w:rsidR="00D15741">
        <w:rPr>
          <w:rFonts w:ascii="Calibri" w:hAnsi="Calibri" w:cs="Calibri"/>
          <w:sz w:val="22"/>
          <w:szCs w:val="22"/>
        </w:rPr>
        <w:t>eranno, complessivamente, il 10 per cento</w:t>
      </w:r>
      <w:r>
        <w:rPr>
          <w:rFonts w:ascii="Calibri" w:hAnsi="Calibri" w:cs="Calibri"/>
          <w:sz w:val="22"/>
          <w:szCs w:val="22"/>
        </w:rPr>
        <w:t xml:space="preserve"> di detto ammontare netto contrattuale. L’applicazione delle penali sarà preceduta da regolare contestazione scritta dell’inadempienza, a firma del dirigente, avverso la quale la ditta avrà facoltà di presentare le sue controdeduzioni entro 3 (tre) giorni dal ricevimento della contestazione stessa.</w:t>
      </w:r>
    </w:p>
    <w:p w14:paraId="2068FE43" w14:textId="2094D1DC" w:rsidR="002E11A9" w:rsidRDefault="002E11A9" w:rsidP="00C849F6">
      <w:pPr>
        <w:pStyle w:val="Corpotesto"/>
        <w:ind w:left="113" w:right="131"/>
        <w:jc w:val="both"/>
        <w:rPr>
          <w:rFonts w:ascii="Calibri" w:hAnsi="Calibri" w:cs="Calibri"/>
          <w:sz w:val="22"/>
          <w:szCs w:val="22"/>
        </w:rPr>
      </w:pPr>
      <w:r>
        <w:rPr>
          <w:rFonts w:ascii="Calibri" w:hAnsi="Calibri" w:cs="Calibri"/>
          <w:sz w:val="22"/>
          <w:szCs w:val="22"/>
        </w:rPr>
        <w:lastRenderedPageBreak/>
        <w:t>Resta, in ogni caso, ferma la facoltà della stazione appaltante, in caso di gravi violazioni, di sospend</w:t>
      </w:r>
      <w:r w:rsidR="00E00935">
        <w:rPr>
          <w:rFonts w:ascii="Calibri" w:hAnsi="Calibri" w:cs="Calibri"/>
          <w:sz w:val="22"/>
          <w:szCs w:val="22"/>
        </w:rPr>
        <w:t xml:space="preserve">ere immediatamente </w:t>
      </w:r>
      <w:r w:rsidR="002D4291" w:rsidRPr="002D4291">
        <w:rPr>
          <w:rFonts w:ascii="Calibri" w:hAnsi="Calibri" w:cs="Calibri"/>
          <w:bCs/>
          <w:sz w:val="22"/>
          <w:szCs w:val="22"/>
        </w:rPr>
        <w:t>la</w:t>
      </w:r>
      <w:r w:rsidR="002D4291">
        <w:rPr>
          <w:rFonts w:ascii="Calibri" w:hAnsi="Calibri" w:cs="Calibri"/>
          <w:b/>
          <w:sz w:val="22"/>
          <w:szCs w:val="22"/>
        </w:rPr>
        <w:t xml:space="preserve"> fornitura</w:t>
      </w:r>
      <w:r w:rsidR="0024517D">
        <w:rPr>
          <w:rFonts w:ascii="Calibri" w:hAnsi="Calibri" w:cs="Calibri"/>
          <w:b/>
          <w:sz w:val="22"/>
          <w:szCs w:val="22"/>
        </w:rPr>
        <w:t>/servizio</w:t>
      </w:r>
      <w:r>
        <w:rPr>
          <w:rFonts w:ascii="Calibri" w:hAnsi="Calibri" w:cs="Calibri"/>
          <w:sz w:val="22"/>
          <w:szCs w:val="22"/>
        </w:rPr>
        <w:t xml:space="preserve"> alla ditta appaltatrice e di </w:t>
      </w:r>
      <w:r w:rsidR="00E00935">
        <w:rPr>
          <w:rFonts w:ascii="Calibri" w:hAnsi="Calibri" w:cs="Calibri"/>
          <w:sz w:val="22"/>
          <w:szCs w:val="22"/>
        </w:rPr>
        <w:t>affidarlo</w:t>
      </w:r>
      <w:r>
        <w:rPr>
          <w:rFonts w:ascii="Calibri" w:hAnsi="Calibri" w:cs="Calibri"/>
          <w:sz w:val="22"/>
          <w:szCs w:val="22"/>
        </w:rPr>
        <w:t xml:space="preserve"> anche provvisoriamente ad altra ditta, con costi a carico della parte inadempiente ed immediata escussione della garanzia definitiva.</w:t>
      </w:r>
    </w:p>
    <w:p w14:paraId="76EF10DA" w14:textId="77777777" w:rsidR="002E11A9" w:rsidRDefault="002E11A9" w:rsidP="00C849F6">
      <w:pPr>
        <w:pStyle w:val="Corpotesto"/>
        <w:ind w:left="113" w:right="131"/>
        <w:jc w:val="both"/>
        <w:rPr>
          <w:rFonts w:ascii="Calibri" w:hAnsi="Calibri" w:cs="Calibri"/>
          <w:sz w:val="22"/>
          <w:szCs w:val="22"/>
        </w:rPr>
      </w:pPr>
      <w:r>
        <w:rPr>
          <w:rFonts w:ascii="Calibri" w:hAnsi="Calibri" w:cs="Calibri"/>
          <w:sz w:val="22"/>
          <w:szCs w:val="22"/>
        </w:rPr>
        <w:t>Il pagamento della penale dovrà essere effettuato entro 15 (quindici) giorni dalla notifica o dalla ricezione della comunicazione di applicazione. Decorso tale termine la stazione appaltante si rivarrà trattenendo la penale sul corrispettivo della prima fattura utile ovvero sulla garanzia definitiva. In tale ultimo caso la ditta è tenuta a ripristinare il deposito cauzionale entro 10 (dieci) giorni dalla comunicazione del suo utilizzo pena la risoluzione del contratto.</w:t>
      </w:r>
    </w:p>
    <w:p w14:paraId="0F1AD1F3" w14:textId="77777777" w:rsidR="002E11A9" w:rsidRDefault="002E11A9" w:rsidP="00C849F6">
      <w:pPr>
        <w:pStyle w:val="Titolo2"/>
        <w:spacing w:line="240" w:lineRule="auto"/>
        <w:ind w:right="19"/>
        <w:rPr>
          <w:rFonts w:ascii="Calibri" w:hAnsi="Calibri" w:cs="Calibri"/>
          <w:sz w:val="22"/>
          <w:szCs w:val="22"/>
        </w:rPr>
      </w:pPr>
      <w:r>
        <w:rPr>
          <w:rFonts w:ascii="Calibri" w:hAnsi="Calibri" w:cs="Calibri"/>
          <w:sz w:val="22"/>
          <w:szCs w:val="22"/>
        </w:rPr>
        <w:t>Art. 1</w:t>
      </w:r>
      <w:r w:rsidR="006D0370">
        <w:rPr>
          <w:rFonts w:ascii="Calibri" w:hAnsi="Calibri" w:cs="Calibri"/>
          <w:sz w:val="22"/>
          <w:szCs w:val="22"/>
        </w:rPr>
        <w:t>1</w:t>
      </w:r>
    </w:p>
    <w:p w14:paraId="12F519F7" w14:textId="77777777" w:rsidR="002E11A9" w:rsidRDefault="002E11A9" w:rsidP="00C849F6">
      <w:pPr>
        <w:pStyle w:val="Titolo3"/>
        <w:spacing w:line="240" w:lineRule="auto"/>
        <w:ind w:right="19"/>
        <w:rPr>
          <w:rFonts w:ascii="Calibri" w:hAnsi="Calibri" w:cs="Calibri"/>
          <w:sz w:val="22"/>
          <w:szCs w:val="22"/>
        </w:rPr>
      </w:pPr>
      <w:r>
        <w:rPr>
          <w:rFonts w:ascii="Calibri" w:hAnsi="Calibri" w:cs="Calibri"/>
          <w:sz w:val="22"/>
          <w:szCs w:val="22"/>
        </w:rPr>
        <w:t>Risoluzione del contratto</w:t>
      </w:r>
    </w:p>
    <w:p w14:paraId="5FF1E588" w14:textId="77777777" w:rsidR="00D15741" w:rsidRDefault="00D15741" w:rsidP="00D15741">
      <w:pPr>
        <w:spacing w:after="0" w:line="240" w:lineRule="auto"/>
        <w:ind w:left="142"/>
        <w:jc w:val="both"/>
        <w:rPr>
          <w:rFonts w:cs="Calibri"/>
        </w:rPr>
      </w:pPr>
      <w:r>
        <w:rPr>
          <w:rFonts w:cs="Calibri"/>
        </w:rPr>
        <w:t>La stazione appaltante può risolvere il contratto</w:t>
      </w:r>
      <w:r w:rsidR="00A13F92">
        <w:rPr>
          <w:rFonts w:cs="Calibri"/>
        </w:rPr>
        <w:t>,</w:t>
      </w:r>
      <w:r>
        <w:rPr>
          <w:rFonts w:cs="Calibri"/>
        </w:rPr>
        <w:t xml:space="preserve"> oltre che nei casi contemplati dall’art. 122 del d.lgs. n. 36/2023, anche nelle ipotesi di seguito elencate.</w:t>
      </w:r>
    </w:p>
    <w:p w14:paraId="5DFF7336" w14:textId="77777777" w:rsidR="00D15741" w:rsidRDefault="00D15741" w:rsidP="00D15741">
      <w:pPr>
        <w:pStyle w:val="Corpotesto"/>
        <w:ind w:left="113" w:right="131"/>
        <w:jc w:val="both"/>
        <w:rPr>
          <w:rFonts w:ascii="Calibri" w:hAnsi="Calibri" w:cs="Calibri"/>
          <w:sz w:val="22"/>
          <w:szCs w:val="22"/>
        </w:rPr>
      </w:pPr>
      <w:r>
        <w:rPr>
          <w:rFonts w:ascii="Calibri" w:hAnsi="Calibri" w:cs="Calibri"/>
          <w:sz w:val="22"/>
          <w:szCs w:val="22"/>
        </w:rPr>
        <w:t>In tutti i casi di risoluzione del contratto l’appaltatore ha diritto soltanto al pagamento delle prestazioni relative ai servizi e</w:t>
      </w:r>
      <w:r w:rsidR="00A13F92">
        <w:rPr>
          <w:rFonts w:ascii="Calibri" w:hAnsi="Calibri" w:cs="Calibri"/>
          <w:sz w:val="22"/>
          <w:szCs w:val="22"/>
        </w:rPr>
        <w:t xml:space="preserve"> alle</w:t>
      </w:r>
      <w:r>
        <w:rPr>
          <w:rFonts w:ascii="Calibri" w:hAnsi="Calibri" w:cs="Calibri"/>
          <w:sz w:val="22"/>
          <w:szCs w:val="22"/>
        </w:rPr>
        <w:t xml:space="preserve"> forniture regolarmente eseguiti.</w:t>
      </w:r>
    </w:p>
    <w:p w14:paraId="2BF3D288" w14:textId="77777777" w:rsidR="002E11A9" w:rsidRDefault="002E11A9" w:rsidP="00C849F6">
      <w:pPr>
        <w:pStyle w:val="Corpotesto"/>
        <w:ind w:left="113" w:right="131"/>
        <w:jc w:val="both"/>
        <w:rPr>
          <w:rFonts w:ascii="Calibri" w:hAnsi="Calibri" w:cs="Calibri"/>
          <w:sz w:val="22"/>
          <w:szCs w:val="22"/>
        </w:rPr>
      </w:pPr>
      <w:r>
        <w:rPr>
          <w:rFonts w:ascii="Calibri" w:hAnsi="Calibri" w:cs="Calibri"/>
          <w:sz w:val="22"/>
          <w:szCs w:val="22"/>
        </w:rPr>
        <w:t>Nelle ipotesi successivamente elencate, ogni inadempienza agli obblighi contrattuali sarà specificamente contestata a mezzo di comunicazione scritta, inoltrata via PEC al domicilio eletto dall’aggiudicatario. Nella contestazione sarà prefissato un termine non inferiore a 5 giorni lavorativi per la presentazione di eventuali osservazioni; decorso il suddetto termine, l’amministrazione, qualora non ritenga valide le giustificazioni addotte, ha facoltà di risolvere il contratto nei seguenti casi:</w:t>
      </w:r>
    </w:p>
    <w:p w14:paraId="43E0852C" w14:textId="77777777" w:rsidR="002E11A9" w:rsidRDefault="002E11A9" w:rsidP="00C849F6">
      <w:pPr>
        <w:pStyle w:val="Paragrafoelenco"/>
        <w:numPr>
          <w:ilvl w:val="0"/>
          <w:numId w:val="9"/>
        </w:numPr>
        <w:tabs>
          <w:tab w:val="left" w:pos="398"/>
        </w:tabs>
        <w:ind w:right="0" w:hanging="285"/>
        <w:rPr>
          <w:rFonts w:ascii="Calibri" w:hAnsi="Calibri" w:cs="Calibri"/>
        </w:rPr>
      </w:pPr>
      <w:r>
        <w:rPr>
          <w:rFonts w:ascii="Calibri" w:hAnsi="Calibri" w:cs="Calibri"/>
        </w:rPr>
        <w:t>frode nella esecuzione dell’appalto;</w:t>
      </w:r>
    </w:p>
    <w:p w14:paraId="1761B3B1" w14:textId="77777777" w:rsidR="002E11A9" w:rsidRDefault="002E11A9" w:rsidP="00C849F6">
      <w:pPr>
        <w:pStyle w:val="Paragrafoelenco"/>
        <w:numPr>
          <w:ilvl w:val="0"/>
          <w:numId w:val="9"/>
        </w:numPr>
        <w:tabs>
          <w:tab w:val="left" w:pos="398"/>
        </w:tabs>
        <w:rPr>
          <w:rFonts w:ascii="Calibri" w:hAnsi="Calibri" w:cs="Calibri"/>
        </w:rPr>
      </w:pPr>
      <w:r>
        <w:rPr>
          <w:rFonts w:ascii="Calibri" w:hAnsi="Calibri" w:cs="Calibri"/>
        </w:rPr>
        <w:t>mancato inizio dell’esecuzione dell’appalto nei termini stabiliti dal presente Foglio patti e condizioni;</w:t>
      </w:r>
    </w:p>
    <w:p w14:paraId="1A374473" w14:textId="77777777" w:rsidR="002E11A9" w:rsidRDefault="002E11A9" w:rsidP="00C849F6">
      <w:pPr>
        <w:pStyle w:val="Paragrafoelenco"/>
        <w:numPr>
          <w:ilvl w:val="0"/>
          <w:numId w:val="9"/>
        </w:numPr>
        <w:tabs>
          <w:tab w:val="left" w:pos="398"/>
        </w:tabs>
        <w:ind w:right="0" w:hanging="285"/>
        <w:jc w:val="left"/>
        <w:rPr>
          <w:rFonts w:ascii="Calibri" w:hAnsi="Calibri" w:cs="Calibri"/>
        </w:rPr>
      </w:pPr>
      <w:r>
        <w:rPr>
          <w:rFonts w:ascii="Calibri" w:hAnsi="Calibri" w:cs="Calibri"/>
        </w:rPr>
        <w:t>manifesta incapacità nell’esecuzione del servizio appaltato;</w:t>
      </w:r>
    </w:p>
    <w:p w14:paraId="5549BDA0" w14:textId="77777777" w:rsidR="002E11A9" w:rsidRDefault="002E11A9" w:rsidP="00C849F6">
      <w:pPr>
        <w:pStyle w:val="Paragrafoelenco"/>
        <w:numPr>
          <w:ilvl w:val="0"/>
          <w:numId w:val="9"/>
        </w:numPr>
        <w:tabs>
          <w:tab w:val="left" w:pos="398"/>
        </w:tabs>
        <w:jc w:val="left"/>
        <w:rPr>
          <w:rFonts w:ascii="Calibri" w:hAnsi="Calibri" w:cs="Calibri"/>
        </w:rPr>
      </w:pPr>
      <w:r>
        <w:rPr>
          <w:rFonts w:ascii="Calibri" w:hAnsi="Calibri" w:cs="Calibri"/>
        </w:rPr>
        <w:t>inadempienza accertata alle norme di legge sulla prevenzione degli infortuni e la sicurezza sul lavoro;</w:t>
      </w:r>
    </w:p>
    <w:p w14:paraId="08FC98C4" w14:textId="6E903E7C" w:rsidR="002E11A9" w:rsidRDefault="002E11A9" w:rsidP="00C849F6">
      <w:pPr>
        <w:pStyle w:val="Paragrafoelenco"/>
        <w:numPr>
          <w:ilvl w:val="0"/>
          <w:numId w:val="9"/>
        </w:numPr>
        <w:tabs>
          <w:tab w:val="left" w:pos="398"/>
        </w:tabs>
        <w:ind w:right="132"/>
        <w:rPr>
          <w:rFonts w:ascii="Calibri" w:hAnsi="Calibri" w:cs="Calibri"/>
        </w:rPr>
      </w:pPr>
      <w:r>
        <w:rPr>
          <w:rFonts w:ascii="Calibri" w:hAnsi="Calibri" w:cs="Calibri"/>
        </w:rPr>
        <w:t>interruzione totale del servizio verificatasi, senza giustificati motivi, per giorni anche non consecutivi nel corso dell’anno di durata del contratto;</w:t>
      </w:r>
    </w:p>
    <w:p w14:paraId="5D7D516C" w14:textId="77777777" w:rsidR="002E11A9" w:rsidRDefault="002E11A9" w:rsidP="00C849F6">
      <w:pPr>
        <w:pStyle w:val="Paragrafoelenco"/>
        <w:numPr>
          <w:ilvl w:val="0"/>
          <w:numId w:val="9"/>
        </w:numPr>
        <w:tabs>
          <w:tab w:val="left" w:pos="398"/>
        </w:tabs>
        <w:ind w:right="132"/>
        <w:rPr>
          <w:rFonts w:ascii="Calibri" w:hAnsi="Calibri" w:cs="Calibri"/>
        </w:rPr>
      </w:pPr>
      <w:r>
        <w:rPr>
          <w:rFonts w:ascii="Calibri" w:hAnsi="Calibri" w:cs="Calibri"/>
        </w:rPr>
        <w:t>reiterate e gravi violazioni delle norme di legge e/o delle clausole contrattuali, tali da compromettere la regolarità e la continuità dell’appalto;</w:t>
      </w:r>
    </w:p>
    <w:p w14:paraId="2BA97B3F" w14:textId="77777777" w:rsidR="002E11A9" w:rsidRDefault="002E11A9" w:rsidP="00C849F6">
      <w:pPr>
        <w:pStyle w:val="Paragrafoelenco"/>
        <w:numPr>
          <w:ilvl w:val="0"/>
          <w:numId w:val="9"/>
        </w:numPr>
        <w:tabs>
          <w:tab w:val="left" w:pos="398"/>
        </w:tabs>
        <w:ind w:right="0" w:hanging="285"/>
        <w:rPr>
          <w:rFonts w:ascii="Calibri" w:hAnsi="Calibri" w:cs="Calibri"/>
        </w:rPr>
      </w:pPr>
      <w:r>
        <w:rPr>
          <w:rFonts w:ascii="Calibri" w:hAnsi="Calibri" w:cs="Calibri"/>
        </w:rPr>
        <w:t xml:space="preserve">cessione del </w:t>
      </w:r>
      <w:r w:rsidR="00D15741">
        <w:rPr>
          <w:rFonts w:ascii="Calibri" w:hAnsi="Calibri" w:cs="Calibri"/>
        </w:rPr>
        <w:t>contratto</w:t>
      </w:r>
      <w:r>
        <w:rPr>
          <w:rFonts w:ascii="Calibri" w:hAnsi="Calibri" w:cs="Calibri"/>
        </w:rPr>
        <w:t>, al di fuori delle ipotesi previste;</w:t>
      </w:r>
    </w:p>
    <w:p w14:paraId="1FE9DFA7" w14:textId="77777777" w:rsidR="002E11A9" w:rsidRDefault="002E11A9" w:rsidP="00C849F6">
      <w:pPr>
        <w:pStyle w:val="Paragrafoelenco"/>
        <w:numPr>
          <w:ilvl w:val="0"/>
          <w:numId w:val="9"/>
        </w:numPr>
        <w:tabs>
          <w:tab w:val="left" w:pos="398"/>
        </w:tabs>
        <w:ind w:right="0" w:hanging="285"/>
        <w:rPr>
          <w:rFonts w:ascii="Calibri" w:hAnsi="Calibri" w:cs="Calibri"/>
        </w:rPr>
      </w:pPr>
      <w:r>
        <w:rPr>
          <w:rFonts w:ascii="Calibri" w:hAnsi="Calibri" w:cs="Calibri"/>
        </w:rPr>
        <w:t>utilizzo del personale non adeguato alla peculiarità dell’appalto;</w:t>
      </w:r>
    </w:p>
    <w:p w14:paraId="6A35D33F" w14:textId="77777777" w:rsidR="002E11A9" w:rsidRDefault="002E11A9" w:rsidP="00C849F6">
      <w:pPr>
        <w:pStyle w:val="Paragrafoelenco"/>
        <w:numPr>
          <w:ilvl w:val="0"/>
          <w:numId w:val="9"/>
        </w:numPr>
        <w:tabs>
          <w:tab w:val="left" w:pos="398"/>
        </w:tabs>
        <w:rPr>
          <w:rFonts w:ascii="Calibri" w:hAnsi="Calibri" w:cs="Calibri"/>
        </w:rPr>
      </w:pPr>
      <w:r>
        <w:rPr>
          <w:rFonts w:ascii="Calibri" w:hAnsi="Calibri" w:cs="Calibri"/>
        </w:rPr>
        <w:t>concordato preventivo, fallimento, stato di moratoria e conseguenti atti di sequestro o di pignoramento a carico dell’aggiudicatario;</w:t>
      </w:r>
    </w:p>
    <w:p w14:paraId="2DF5FFF7" w14:textId="77777777" w:rsidR="002E11A9" w:rsidRDefault="002E11A9" w:rsidP="00C849F6">
      <w:pPr>
        <w:pStyle w:val="Paragrafoelenco"/>
        <w:numPr>
          <w:ilvl w:val="0"/>
          <w:numId w:val="9"/>
        </w:numPr>
        <w:tabs>
          <w:tab w:val="left" w:pos="398"/>
        </w:tabs>
        <w:rPr>
          <w:rFonts w:ascii="Calibri" w:hAnsi="Calibri" w:cs="Calibri"/>
        </w:rPr>
      </w:pPr>
      <w:r>
        <w:rPr>
          <w:rFonts w:ascii="Calibri" w:hAnsi="Calibri" w:cs="Calibri"/>
        </w:rPr>
        <w:t>inottemperanza agli obblighi di tracciabilità dei flussi finanziari di cui alla legge 13 agosto 2010, n. 136;</w:t>
      </w:r>
    </w:p>
    <w:p w14:paraId="516965AB" w14:textId="77777777" w:rsidR="002E11A9" w:rsidRDefault="002E11A9" w:rsidP="00C849F6">
      <w:pPr>
        <w:pStyle w:val="Paragrafoelenco"/>
        <w:numPr>
          <w:ilvl w:val="0"/>
          <w:numId w:val="9"/>
        </w:numPr>
        <w:tabs>
          <w:tab w:val="left" w:pos="398"/>
        </w:tabs>
        <w:ind w:right="132"/>
        <w:rPr>
          <w:rFonts w:ascii="Calibri" w:hAnsi="Calibri" w:cs="Calibri"/>
        </w:rPr>
      </w:pPr>
      <w:r>
        <w:rPr>
          <w:rFonts w:ascii="Calibri" w:hAnsi="Calibri" w:cs="Calibri"/>
        </w:rPr>
        <w:t>ogni altro inadempimento che renda impossibile la prosecuzione dell’appalto, ai sensi dell’art. 1453 del codice civile.</w:t>
      </w:r>
    </w:p>
    <w:p w14:paraId="536E4123" w14:textId="77777777" w:rsidR="00B67091" w:rsidRDefault="002E11A9" w:rsidP="00C849F6">
      <w:pPr>
        <w:pStyle w:val="Corpotesto"/>
        <w:ind w:left="113" w:right="131"/>
        <w:jc w:val="both"/>
        <w:rPr>
          <w:rFonts w:ascii="Calibri" w:hAnsi="Calibri" w:cs="Calibri"/>
          <w:sz w:val="22"/>
          <w:szCs w:val="22"/>
        </w:rPr>
      </w:pPr>
      <w:r>
        <w:rPr>
          <w:rFonts w:ascii="Calibri" w:hAnsi="Calibri" w:cs="Calibri"/>
          <w:sz w:val="22"/>
          <w:szCs w:val="22"/>
        </w:rPr>
        <w:t>Ove si verifichino deficienze e inadempienze tali da incidere sulla regolarità e continuità del servizio, l’amministrazione potrà provvedere d’ufficio ad assicurare direttamente, a spese dell’aggiudicatario, il regolare funzionamento del servizio. Qualora si addivenga alla risoluzione del contratto, per le motivazioni sopra riportate, l’aggiudicatario, oltre alla immediata perdita della cauzione, sarà tenuto al risarcimento di tutti i danni, diretti ed indiretti</w:t>
      </w:r>
      <w:r w:rsidR="00D15741">
        <w:rPr>
          <w:rFonts w:ascii="Calibri" w:hAnsi="Calibri" w:cs="Calibri"/>
          <w:sz w:val="22"/>
          <w:szCs w:val="22"/>
        </w:rPr>
        <w:t>,</w:t>
      </w:r>
      <w:r>
        <w:rPr>
          <w:rFonts w:ascii="Calibri" w:hAnsi="Calibri" w:cs="Calibri"/>
          <w:sz w:val="22"/>
          <w:szCs w:val="22"/>
        </w:rPr>
        <w:t xml:space="preserve"> ed alla corresponsione delle maggiori spese che l’amministrazione dovrà sostenere per il rimanente periodo contrattuale.</w:t>
      </w:r>
    </w:p>
    <w:p w14:paraId="5D33023E" w14:textId="77777777" w:rsidR="00232FD4" w:rsidRDefault="00232FD4" w:rsidP="00C849F6">
      <w:pPr>
        <w:pStyle w:val="Titolo2"/>
        <w:spacing w:line="240" w:lineRule="auto"/>
        <w:ind w:right="18"/>
        <w:rPr>
          <w:rFonts w:ascii="Calibri" w:hAnsi="Calibri" w:cs="Calibri"/>
          <w:sz w:val="22"/>
          <w:szCs w:val="22"/>
        </w:rPr>
      </w:pPr>
    </w:p>
    <w:p w14:paraId="0B97D4F6" w14:textId="77777777" w:rsidR="000B05C2" w:rsidRDefault="000B05C2" w:rsidP="00C849F6">
      <w:pPr>
        <w:pStyle w:val="Titolo2"/>
        <w:spacing w:line="240" w:lineRule="auto"/>
        <w:ind w:right="18"/>
        <w:rPr>
          <w:rFonts w:ascii="Calibri" w:hAnsi="Calibri" w:cs="Calibri"/>
          <w:sz w:val="22"/>
          <w:szCs w:val="22"/>
        </w:rPr>
      </w:pPr>
    </w:p>
    <w:p w14:paraId="5AD192E5" w14:textId="77777777" w:rsidR="000B05C2" w:rsidRDefault="000B05C2" w:rsidP="00C849F6">
      <w:pPr>
        <w:pStyle w:val="Titolo2"/>
        <w:spacing w:line="240" w:lineRule="auto"/>
        <w:ind w:right="18"/>
        <w:rPr>
          <w:rFonts w:ascii="Calibri" w:hAnsi="Calibri" w:cs="Calibri"/>
          <w:sz w:val="22"/>
          <w:szCs w:val="22"/>
        </w:rPr>
      </w:pPr>
    </w:p>
    <w:p w14:paraId="74E86D0E" w14:textId="77777777" w:rsidR="00F37744" w:rsidRDefault="00F37744" w:rsidP="00C849F6">
      <w:pPr>
        <w:pStyle w:val="Titolo2"/>
        <w:spacing w:line="240" w:lineRule="auto"/>
        <w:ind w:right="18"/>
        <w:rPr>
          <w:rFonts w:ascii="Calibri" w:hAnsi="Calibri" w:cs="Calibri"/>
          <w:sz w:val="22"/>
          <w:szCs w:val="22"/>
        </w:rPr>
      </w:pPr>
    </w:p>
    <w:p w14:paraId="0A0055AA" w14:textId="034DDD64" w:rsidR="002E11A9" w:rsidRDefault="00F44BD9" w:rsidP="00C849F6">
      <w:pPr>
        <w:pStyle w:val="Titolo2"/>
        <w:spacing w:line="240" w:lineRule="auto"/>
        <w:ind w:right="18"/>
        <w:rPr>
          <w:rFonts w:ascii="Calibri" w:hAnsi="Calibri" w:cs="Calibri"/>
          <w:sz w:val="22"/>
          <w:szCs w:val="22"/>
        </w:rPr>
      </w:pPr>
      <w:r>
        <w:rPr>
          <w:rFonts w:ascii="Calibri" w:hAnsi="Calibri" w:cs="Calibri"/>
          <w:sz w:val="22"/>
          <w:szCs w:val="22"/>
        </w:rPr>
        <w:t>Art. 1</w:t>
      </w:r>
      <w:r w:rsidR="006D0370">
        <w:rPr>
          <w:rFonts w:ascii="Calibri" w:hAnsi="Calibri" w:cs="Calibri"/>
          <w:sz w:val="22"/>
          <w:szCs w:val="22"/>
        </w:rPr>
        <w:t>2</w:t>
      </w:r>
    </w:p>
    <w:p w14:paraId="49E2FE6C" w14:textId="77777777" w:rsidR="002E11A9" w:rsidRDefault="002E11A9" w:rsidP="00C849F6">
      <w:pPr>
        <w:pStyle w:val="Titolo3"/>
        <w:spacing w:line="240" w:lineRule="auto"/>
        <w:rPr>
          <w:rFonts w:ascii="Calibri" w:hAnsi="Calibri" w:cs="Calibri"/>
          <w:sz w:val="22"/>
          <w:szCs w:val="22"/>
        </w:rPr>
      </w:pPr>
      <w:r>
        <w:rPr>
          <w:rFonts w:ascii="Calibri" w:hAnsi="Calibri" w:cs="Calibri"/>
          <w:sz w:val="22"/>
          <w:szCs w:val="22"/>
        </w:rPr>
        <w:t>Recesso</w:t>
      </w:r>
    </w:p>
    <w:p w14:paraId="244760C2" w14:textId="3EC47151" w:rsidR="002E11A9" w:rsidRDefault="002E11A9" w:rsidP="00C849F6">
      <w:pPr>
        <w:pStyle w:val="Corpotesto"/>
        <w:ind w:left="114" w:right="130"/>
        <w:jc w:val="both"/>
        <w:rPr>
          <w:rFonts w:ascii="Calibri" w:hAnsi="Calibri" w:cs="Calibri"/>
          <w:sz w:val="22"/>
          <w:szCs w:val="22"/>
        </w:rPr>
      </w:pPr>
      <w:r>
        <w:rPr>
          <w:rFonts w:ascii="Calibri" w:hAnsi="Calibri" w:cs="Calibri"/>
          <w:sz w:val="22"/>
          <w:szCs w:val="22"/>
        </w:rPr>
        <w:t xml:space="preserve">L’amministrazione si riserva la facoltà, in caso di sopravvenute esigenze d’interesse pubblico, di recedere in ogni momento dal contratto, con preavviso di almeno </w:t>
      </w:r>
      <w:r w:rsidR="00D15741">
        <w:rPr>
          <w:rFonts w:ascii="Calibri" w:hAnsi="Calibri" w:cs="Calibri"/>
          <w:sz w:val="22"/>
          <w:szCs w:val="22"/>
        </w:rPr>
        <w:t>20</w:t>
      </w:r>
      <w:r>
        <w:rPr>
          <w:rFonts w:ascii="Calibri" w:hAnsi="Calibri" w:cs="Calibri"/>
          <w:sz w:val="22"/>
          <w:szCs w:val="22"/>
        </w:rPr>
        <w:t xml:space="preserve"> (</w:t>
      </w:r>
      <w:r w:rsidR="00D15741">
        <w:rPr>
          <w:rFonts w:ascii="Calibri" w:hAnsi="Calibri" w:cs="Calibri"/>
          <w:sz w:val="22"/>
          <w:szCs w:val="22"/>
        </w:rPr>
        <w:t>v</w:t>
      </w:r>
      <w:r w:rsidR="00F44BD9">
        <w:rPr>
          <w:rFonts w:ascii="Calibri" w:hAnsi="Calibri" w:cs="Calibri"/>
          <w:sz w:val="22"/>
          <w:szCs w:val="22"/>
        </w:rPr>
        <w:t>enti</w:t>
      </w:r>
      <w:r>
        <w:rPr>
          <w:rFonts w:ascii="Calibri" w:hAnsi="Calibri" w:cs="Calibri"/>
          <w:sz w:val="22"/>
          <w:szCs w:val="22"/>
        </w:rPr>
        <w:t xml:space="preserve">) giorni solari da notificarsi all’aggiudicatario tramite </w:t>
      </w:r>
      <w:r w:rsidR="00274146">
        <w:rPr>
          <w:rFonts w:ascii="Calibri" w:hAnsi="Calibri" w:cs="Calibri"/>
          <w:sz w:val="22"/>
          <w:szCs w:val="22"/>
        </w:rPr>
        <w:t>PEC</w:t>
      </w:r>
      <w:r>
        <w:rPr>
          <w:rFonts w:ascii="Calibri" w:hAnsi="Calibri" w:cs="Calibri"/>
          <w:sz w:val="22"/>
          <w:szCs w:val="22"/>
        </w:rPr>
        <w:t>. In</w:t>
      </w:r>
      <w:r w:rsidR="00C849F6">
        <w:rPr>
          <w:rFonts w:ascii="Calibri" w:hAnsi="Calibri" w:cs="Calibri"/>
          <w:sz w:val="22"/>
          <w:szCs w:val="22"/>
        </w:rPr>
        <w:t xml:space="preserve"> </w:t>
      </w:r>
      <w:r>
        <w:rPr>
          <w:rFonts w:ascii="Calibri" w:hAnsi="Calibri" w:cs="Calibri"/>
          <w:sz w:val="22"/>
          <w:szCs w:val="22"/>
        </w:rPr>
        <w:t xml:space="preserve">caso di recesso l’aggiudicatario ha diritto al pagamento da parte dell’amministrazione delle sole </w:t>
      </w:r>
      <w:r w:rsidR="00D15741">
        <w:rPr>
          <w:rFonts w:ascii="Calibri" w:hAnsi="Calibri" w:cs="Calibri"/>
          <w:sz w:val="22"/>
          <w:szCs w:val="22"/>
        </w:rPr>
        <w:t>prestazioni eseguite, oltre al decimo delle prestazioni non eseguite, secondo quanto previsto dall’art. 123 del d.lgs. n. 36/2023 e del relativo allegato II.14.</w:t>
      </w:r>
    </w:p>
    <w:p w14:paraId="6157BF0D" w14:textId="77777777" w:rsidR="002E11A9" w:rsidRDefault="002E11A9" w:rsidP="00C849F6">
      <w:pPr>
        <w:pStyle w:val="Corpotesto"/>
        <w:rPr>
          <w:rFonts w:ascii="Calibri" w:hAnsi="Calibri" w:cs="Calibri"/>
          <w:sz w:val="22"/>
          <w:szCs w:val="22"/>
        </w:rPr>
      </w:pPr>
    </w:p>
    <w:p w14:paraId="7E4947FC" w14:textId="77777777" w:rsidR="002E11A9" w:rsidRDefault="00F44BD9" w:rsidP="00C849F6">
      <w:pPr>
        <w:pStyle w:val="Titolo2"/>
        <w:spacing w:line="240" w:lineRule="auto"/>
        <w:ind w:right="17"/>
        <w:rPr>
          <w:rFonts w:ascii="Calibri" w:hAnsi="Calibri" w:cs="Calibri"/>
          <w:sz w:val="22"/>
          <w:szCs w:val="22"/>
        </w:rPr>
      </w:pPr>
      <w:r>
        <w:rPr>
          <w:rFonts w:ascii="Calibri" w:hAnsi="Calibri" w:cs="Calibri"/>
          <w:sz w:val="22"/>
          <w:szCs w:val="22"/>
        </w:rPr>
        <w:t>Art. 1</w:t>
      </w:r>
      <w:r w:rsidR="006D0370">
        <w:rPr>
          <w:rFonts w:ascii="Calibri" w:hAnsi="Calibri" w:cs="Calibri"/>
          <w:sz w:val="22"/>
          <w:szCs w:val="22"/>
        </w:rPr>
        <w:t>3</w:t>
      </w:r>
    </w:p>
    <w:p w14:paraId="5C5B8ED3" w14:textId="77777777" w:rsidR="002E11A9" w:rsidRDefault="002E11A9" w:rsidP="00C849F6">
      <w:pPr>
        <w:pStyle w:val="Titolo3"/>
        <w:spacing w:line="240" w:lineRule="auto"/>
        <w:rPr>
          <w:rFonts w:ascii="Calibri" w:hAnsi="Calibri" w:cs="Calibri"/>
          <w:sz w:val="22"/>
          <w:szCs w:val="22"/>
        </w:rPr>
      </w:pPr>
      <w:r>
        <w:rPr>
          <w:rFonts w:ascii="Calibri" w:hAnsi="Calibri" w:cs="Calibri"/>
          <w:sz w:val="22"/>
          <w:szCs w:val="22"/>
        </w:rPr>
        <w:t>Pagamenti</w:t>
      </w:r>
    </w:p>
    <w:p w14:paraId="3F830D4B" w14:textId="35FC4DF5" w:rsidR="002C24D3" w:rsidRDefault="002C24D3" w:rsidP="00C849F6">
      <w:pPr>
        <w:pStyle w:val="Corpotesto"/>
        <w:ind w:left="142" w:right="131"/>
        <w:jc w:val="both"/>
        <w:rPr>
          <w:rFonts w:ascii="Calibri" w:hAnsi="Calibri" w:cs="Calibri"/>
          <w:sz w:val="22"/>
          <w:szCs w:val="22"/>
        </w:rPr>
      </w:pPr>
      <w:r>
        <w:rPr>
          <w:rFonts w:ascii="Calibri" w:hAnsi="Calibri" w:cs="Calibri"/>
          <w:sz w:val="22"/>
          <w:szCs w:val="22"/>
        </w:rPr>
        <w:t xml:space="preserve">I pagamenti saranno effettuati entro </w:t>
      </w:r>
      <w:r w:rsidR="00F80764">
        <w:rPr>
          <w:rFonts w:ascii="Calibri" w:hAnsi="Calibri" w:cs="Calibri"/>
          <w:sz w:val="22"/>
          <w:szCs w:val="22"/>
        </w:rPr>
        <w:t>6</w:t>
      </w:r>
      <w:r>
        <w:rPr>
          <w:rFonts w:ascii="Calibri" w:hAnsi="Calibri" w:cs="Calibri"/>
          <w:sz w:val="22"/>
          <w:szCs w:val="22"/>
        </w:rPr>
        <w:t>0 (</w:t>
      </w:r>
      <w:r w:rsidR="00F80764">
        <w:rPr>
          <w:rFonts w:ascii="Calibri" w:hAnsi="Calibri" w:cs="Calibri"/>
          <w:sz w:val="22"/>
          <w:szCs w:val="22"/>
        </w:rPr>
        <w:t>sessa</w:t>
      </w:r>
      <w:r>
        <w:rPr>
          <w:rFonts w:ascii="Calibri" w:hAnsi="Calibri" w:cs="Calibri"/>
          <w:sz w:val="22"/>
          <w:szCs w:val="22"/>
        </w:rPr>
        <w:t>nta) giorni dalla data di ricevimento di regolare fattura elettronica</w:t>
      </w:r>
      <w:r w:rsidR="00ED572F">
        <w:rPr>
          <w:rFonts w:ascii="Calibri" w:hAnsi="Calibri" w:cs="Calibri"/>
          <w:sz w:val="22"/>
          <w:szCs w:val="22"/>
        </w:rPr>
        <w:t xml:space="preserve"> o dal buon esito del collaudo ove previsto</w:t>
      </w:r>
      <w:r>
        <w:rPr>
          <w:rFonts w:ascii="Calibri" w:hAnsi="Calibri" w:cs="Calibri"/>
          <w:sz w:val="22"/>
          <w:szCs w:val="22"/>
        </w:rPr>
        <w:t xml:space="preserve">, tramite piattaforma SDI, trasmessa al codice univoco </w:t>
      </w:r>
      <w:r w:rsidR="00232FD4" w:rsidRPr="00655ACA">
        <w:rPr>
          <w:rFonts w:ascii="Calibri" w:hAnsi="Calibri" w:cs="Calibri"/>
          <w:b/>
          <w:bCs/>
          <w:sz w:val="22"/>
          <w:szCs w:val="22"/>
        </w:rPr>
        <w:t>dell’</w:t>
      </w:r>
      <w:r w:rsidRPr="00655ACA">
        <w:rPr>
          <w:rFonts w:ascii="Calibri" w:hAnsi="Calibri" w:cs="Calibri"/>
          <w:b/>
          <w:bCs/>
          <w:sz w:val="22"/>
          <w:szCs w:val="22"/>
        </w:rPr>
        <w:t>ufficio</w:t>
      </w:r>
      <w:r w:rsidR="00232FD4" w:rsidRPr="00655ACA">
        <w:rPr>
          <w:rFonts w:ascii="Calibri" w:hAnsi="Calibri" w:cs="Calibri"/>
          <w:b/>
          <w:bCs/>
          <w:sz w:val="22"/>
          <w:szCs w:val="22"/>
        </w:rPr>
        <w:t xml:space="preserve"> che emetterà l’ordine</w:t>
      </w:r>
      <w:r w:rsidR="00F44BD9">
        <w:rPr>
          <w:rFonts w:ascii="Calibri" w:hAnsi="Calibri" w:cs="Calibri"/>
          <w:b/>
          <w:sz w:val="22"/>
          <w:szCs w:val="22"/>
        </w:rPr>
        <w:t>,</w:t>
      </w:r>
      <w:r w:rsidR="00F44BD9">
        <w:rPr>
          <w:rFonts w:ascii="Calibri" w:hAnsi="Calibri" w:cs="Calibri"/>
          <w:sz w:val="22"/>
          <w:szCs w:val="22"/>
        </w:rPr>
        <w:t xml:space="preserve"> </w:t>
      </w:r>
      <w:r>
        <w:rPr>
          <w:rFonts w:ascii="Calibri" w:hAnsi="Calibri" w:cs="Calibri"/>
          <w:sz w:val="22"/>
          <w:szCs w:val="22"/>
        </w:rPr>
        <w:t>previa verifica della corretta esecuzione delle prestazioni.</w:t>
      </w:r>
    </w:p>
    <w:p w14:paraId="21A1CB84" w14:textId="77777777" w:rsidR="002C24D3" w:rsidRDefault="002C24D3" w:rsidP="00C849F6">
      <w:pPr>
        <w:spacing w:after="0" w:line="240" w:lineRule="auto"/>
        <w:ind w:left="142"/>
        <w:jc w:val="both"/>
        <w:rPr>
          <w:rFonts w:cs="Calibri"/>
        </w:rPr>
      </w:pPr>
      <w:r>
        <w:rPr>
          <w:rFonts w:cs="Calibri"/>
        </w:rPr>
        <w:t>In ogni caso, qualora le fatture pervengano anteriormente al citato accertamento, il termine di cui sopra decorrerà solo dopo il completamento del menzionato accertamento.</w:t>
      </w:r>
    </w:p>
    <w:p w14:paraId="5709558D" w14:textId="77777777" w:rsidR="002C24D3" w:rsidRDefault="002E11A9" w:rsidP="00C849F6">
      <w:pPr>
        <w:pStyle w:val="Corpotesto"/>
        <w:ind w:left="114" w:right="131"/>
        <w:jc w:val="both"/>
        <w:rPr>
          <w:rFonts w:ascii="Calibri" w:hAnsi="Calibri" w:cs="Calibri"/>
          <w:sz w:val="22"/>
          <w:szCs w:val="22"/>
        </w:rPr>
      </w:pPr>
      <w:r>
        <w:rPr>
          <w:rFonts w:ascii="Calibri" w:hAnsi="Calibri" w:cs="Calibri"/>
          <w:sz w:val="22"/>
          <w:szCs w:val="22"/>
        </w:rPr>
        <w:t>Il pagamento avverrà previo accertamento della regolarità previdenziale della ditta.</w:t>
      </w:r>
    </w:p>
    <w:p w14:paraId="1C23F0D2" w14:textId="77777777" w:rsidR="002E11A9" w:rsidRDefault="002E11A9" w:rsidP="00C849F6">
      <w:pPr>
        <w:pStyle w:val="Corpotesto"/>
        <w:ind w:left="114" w:right="131"/>
        <w:jc w:val="both"/>
        <w:rPr>
          <w:rFonts w:ascii="Calibri" w:hAnsi="Calibri" w:cs="Calibri"/>
          <w:sz w:val="22"/>
          <w:szCs w:val="22"/>
        </w:rPr>
      </w:pPr>
      <w:r>
        <w:rPr>
          <w:rFonts w:ascii="Calibri" w:hAnsi="Calibri" w:cs="Calibri"/>
          <w:sz w:val="22"/>
          <w:szCs w:val="22"/>
        </w:rPr>
        <w:t>Il termine di pagamento potrà essere sospeso dall’amministrazione qualora difficoltà tecniche, attribuibili alla piattaforma informatica degli enti previdenziali e non attribuibili all’amministrazione medesima, impediscano l’acquisizione del DURC.</w:t>
      </w:r>
    </w:p>
    <w:p w14:paraId="29DA5FAA" w14:textId="77777777" w:rsidR="002E11A9" w:rsidRDefault="002E11A9" w:rsidP="00C849F6">
      <w:pPr>
        <w:pStyle w:val="Corpotesto"/>
        <w:ind w:left="114" w:right="130"/>
        <w:jc w:val="both"/>
        <w:rPr>
          <w:rFonts w:ascii="Calibri" w:hAnsi="Calibri" w:cs="Calibri"/>
          <w:sz w:val="22"/>
          <w:szCs w:val="22"/>
        </w:rPr>
      </w:pPr>
      <w:r>
        <w:rPr>
          <w:rFonts w:ascii="Calibri" w:hAnsi="Calibri" w:cs="Calibri"/>
          <w:sz w:val="22"/>
          <w:szCs w:val="22"/>
        </w:rPr>
        <w:t>I pagamenti saranno effettuati tramite bonifico bancario o postale su un conto corrente dedicato, anche non in via esclusiva</w:t>
      </w:r>
      <w:r w:rsidR="00D15741">
        <w:rPr>
          <w:rFonts w:ascii="Calibri" w:hAnsi="Calibri" w:cs="Calibri"/>
          <w:sz w:val="22"/>
          <w:szCs w:val="22"/>
        </w:rPr>
        <w:t>,</w:t>
      </w:r>
      <w:r>
        <w:rPr>
          <w:rFonts w:ascii="Calibri" w:hAnsi="Calibri" w:cs="Calibri"/>
          <w:sz w:val="22"/>
          <w:szCs w:val="22"/>
        </w:rPr>
        <w:t xml:space="preserve"> acceso presso banche o Poste Italiane</w:t>
      </w:r>
      <w:r w:rsidR="00C849F6">
        <w:rPr>
          <w:rFonts w:ascii="Calibri" w:hAnsi="Calibri" w:cs="Calibri"/>
          <w:sz w:val="22"/>
          <w:szCs w:val="22"/>
        </w:rPr>
        <w:t xml:space="preserve"> </w:t>
      </w:r>
      <w:r>
        <w:rPr>
          <w:rFonts w:ascii="Calibri" w:hAnsi="Calibri" w:cs="Calibri"/>
          <w:sz w:val="22"/>
          <w:szCs w:val="22"/>
        </w:rPr>
        <w:t>S.p.A. A questo proposito, l’appaltatore deve comunicare alla stazione appaltante entro sette giorni dall’accensione gli estremi identificativi del conto corrente di cui sopra nonché, nello stesso termine, le generalità ed il codice fiscale delle persone delegate ad operare sullo stesso.</w:t>
      </w:r>
    </w:p>
    <w:p w14:paraId="3994B927" w14:textId="77777777" w:rsidR="002E11A9" w:rsidRDefault="002E11A9" w:rsidP="00C849F6">
      <w:pPr>
        <w:pStyle w:val="Corpotesto"/>
        <w:ind w:left="114" w:right="131"/>
        <w:jc w:val="both"/>
        <w:rPr>
          <w:rFonts w:ascii="Calibri" w:hAnsi="Calibri" w:cs="Calibri"/>
          <w:sz w:val="22"/>
          <w:szCs w:val="22"/>
        </w:rPr>
      </w:pPr>
      <w:r>
        <w:rPr>
          <w:rFonts w:ascii="Calibri" w:hAnsi="Calibri" w:cs="Calibri"/>
          <w:sz w:val="22"/>
          <w:szCs w:val="22"/>
        </w:rPr>
        <w:t>Il</w:t>
      </w:r>
      <w:r w:rsidR="006D0370">
        <w:rPr>
          <w:rFonts w:ascii="Calibri" w:hAnsi="Calibri" w:cs="Calibri"/>
          <w:sz w:val="22"/>
          <w:szCs w:val="22"/>
        </w:rPr>
        <w:t xml:space="preserve"> </w:t>
      </w:r>
      <w:r>
        <w:rPr>
          <w:rFonts w:ascii="Calibri" w:hAnsi="Calibri" w:cs="Calibri"/>
          <w:sz w:val="22"/>
          <w:szCs w:val="22"/>
        </w:rPr>
        <w:t>pagamento verrà effettuato previo acc</w:t>
      </w:r>
      <w:r w:rsidR="006D0370">
        <w:rPr>
          <w:rFonts w:ascii="Calibri" w:hAnsi="Calibri" w:cs="Calibri"/>
          <w:sz w:val="22"/>
          <w:szCs w:val="22"/>
        </w:rPr>
        <w:t>ertamento della regolarità del</w:t>
      </w:r>
      <w:r>
        <w:rPr>
          <w:rFonts w:ascii="Calibri" w:hAnsi="Calibri" w:cs="Calibri"/>
          <w:sz w:val="22"/>
          <w:szCs w:val="22"/>
        </w:rPr>
        <w:t xml:space="preserve"> </w:t>
      </w:r>
      <w:r w:rsidRPr="00BF7FC7">
        <w:rPr>
          <w:rFonts w:ascii="Calibri" w:hAnsi="Calibri" w:cs="Calibri"/>
          <w:bCs/>
          <w:sz w:val="22"/>
          <w:szCs w:val="22"/>
        </w:rPr>
        <w:t>servizio</w:t>
      </w:r>
      <w:r w:rsidR="00431FF9" w:rsidRPr="00BF7FC7">
        <w:rPr>
          <w:rFonts w:ascii="Calibri" w:hAnsi="Calibri" w:cs="Calibri"/>
          <w:bCs/>
          <w:sz w:val="22"/>
          <w:szCs w:val="22"/>
        </w:rPr>
        <w:t xml:space="preserve">, della fornitura o del buon esito del collaudo </w:t>
      </w:r>
      <w:r w:rsidR="0003603C" w:rsidRPr="00BF7FC7">
        <w:rPr>
          <w:rFonts w:ascii="Calibri" w:hAnsi="Calibri" w:cs="Calibri"/>
          <w:bCs/>
          <w:sz w:val="22"/>
          <w:szCs w:val="22"/>
        </w:rPr>
        <w:t>se previsto</w:t>
      </w:r>
      <w:r w:rsidRPr="00BF7FC7">
        <w:rPr>
          <w:rFonts w:ascii="Calibri" w:hAnsi="Calibri" w:cs="Calibri"/>
          <w:bCs/>
          <w:sz w:val="22"/>
          <w:szCs w:val="22"/>
        </w:rPr>
        <w:t>. L</w:t>
      </w:r>
      <w:r>
        <w:rPr>
          <w:rFonts w:ascii="Calibri" w:hAnsi="Calibri" w:cs="Calibri"/>
          <w:sz w:val="22"/>
          <w:szCs w:val="22"/>
        </w:rPr>
        <w:t>’accertamento deve concludersi entro 30 giorni dalla consegna del bene o dalla esecuzione del servizio.</w:t>
      </w:r>
    </w:p>
    <w:p w14:paraId="198FD015" w14:textId="77777777" w:rsidR="002E11A9" w:rsidRDefault="002E11A9" w:rsidP="00C849F6">
      <w:pPr>
        <w:pStyle w:val="Corpotesto"/>
        <w:ind w:left="114" w:right="130"/>
        <w:jc w:val="both"/>
        <w:rPr>
          <w:rFonts w:ascii="Calibri" w:hAnsi="Calibri" w:cs="Calibri"/>
          <w:sz w:val="22"/>
          <w:szCs w:val="22"/>
        </w:rPr>
      </w:pPr>
      <w:r>
        <w:rPr>
          <w:rFonts w:ascii="Calibri" w:hAnsi="Calibri" w:cs="Calibri"/>
          <w:sz w:val="22"/>
          <w:szCs w:val="22"/>
        </w:rPr>
        <w:t>L’appaltatore deve impegnarsi a garantire la tracciabilità dei flussi finanziari in relazione al presente appalto.</w:t>
      </w:r>
    </w:p>
    <w:p w14:paraId="3D2E70F9" w14:textId="77777777" w:rsidR="002E11A9" w:rsidRDefault="002E11A9" w:rsidP="00C849F6">
      <w:pPr>
        <w:pStyle w:val="Corpotesto"/>
        <w:ind w:left="114" w:right="131"/>
        <w:jc w:val="both"/>
        <w:rPr>
          <w:rFonts w:ascii="Calibri" w:hAnsi="Calibri" w:cs="Calibri"/>
          <w:sz w:val="22"/>
          <w:szCs w:val="22"/>
        </w:rPr>
      </w:pPr>
      <w:r>
        <w:rPr>
          <w:rFonts w:ascii="Calibri" w:hAnsi="Calibri" w:cs="Calibri"/>
          <w:sz w:val="22"/>
          <w:szCs w:val="22"/>
        </w:rPr>
        <w:t xml:space="preserve">Il codice C.I.G. relativo alla fornitura di </w:t>
      </w:r>
      <w:r w:rsidR="00D15741">
        <w:rPr>
          <w:rFonts w:ascii="Calibri" w:hAnsi="Calibri" w:cs="Calibri"/>
          <w:sz w:val="22"/>
          <w:szCs w:val="22"/>
        </w:rPr>
        <w:t>cui</w:t>
      </w:r>
      <w:r>
        <w:rPr>
          <w:rFonts w:ascii="Calibri" w:hAnsi="Calibri" w:cs="Calibri"/>
          <w:sz w:val="22"/>
          <w:szCs w:val="22"/>
        </w:rPr>
        <w:t xml:space="preserve"> trattasi, i cui estremi saranno comunicati dalla stazione appaltante, dovrà essere riportato obbligatoriamente in tutte le fatture emesse dal fornitore in relazione al presente appalto.</w:t>
      </w:r>
    </w:p>
    <w:p w14:paraId="39B0D4E7" w14:textId="77777777" w:rsidR="002E11A9" w:rsidRDefault="002E11A9" w:rsidP="00C849F6">
      <w:pPr>
        <w:pStyle w:val="Corpotesto"/>
        <w:ind w:left="114" w:right="130"/>
        <w:jc w:val="both"/>
        <w:rPr>
          <w:rFonts w:ascii="Calibri" w:hAnsi="Calibri" w:cs="Calibri"/>
          <w:sz w:val="22"/>
          <w:szCs w:val="22"/>
        </w:rPr>
      </w:pPr>
      <w:r>
        <w:rPr>
          <w:rFonts w:ascii="Calibri" w:hAnsi="Calibri" w:cs="Calibri"/>
          <w:sz w:val="22"/>
          <w:szCs w:val="22"/>
        </w:rPr>
        <w:t>Qualora l’appaltatore non assolva agli obblighi previsti dall’art. 3 della legge n. 136/2010 per la tracciabilità dei flussi finanziari relativi all’appalto, il contratto si risolverà di diritto ai sensi del comma 8 del medesimo art. 3.</w:t>
      </w:r>
    </w:p>
    <w:p w14:paraId="09C0466C" w14:textId="77777777" w:rsidR="00305583" w:rsidRDefault="00305583" w:rsidP="00A4336B">
      <w:pPr>
        <w:spacing w:after="0" w:line="240" w:lineRule="auto"/>
        <w:jc w:val="center"/>
        <w:rPr>
          <w:rFonts w:cs="Calibri"/>
          <w:b/>
        </w:rPr>
      </w:pPr>
      <w:r>
        <w:rPr>
          <w:rFonts w:cs="Calibri"/>
          <w:b/>
        </w:rPr>
        <w:t>Art.</w:t>
      </w:r>
      <w:r w:rsidR="00177322">
        <w:rPr>
          <w:rFonts w:cs="Calibri"/>
          <w:b/>
        </w:rPr>
        <w:t xml:space="preserve"> </w:t>
      </w:r>
      <w:r w:rsidR="00F44BD9">
        <w:rPr>
          <w:rFonts w:cs="Calibri"/>
          <w:b/>
        </w:rPr>
        <w:t>1</w:t>
      </w:r>
      <w:r w:rsidR="006D0370">
        <w:rPr>
          <w:rFonts w:cs="Calibri"/>
          <w:b/>
        </w:rPr>
        <w:t>4</w:t>
      </w:r>
    </w:p>
    <w:p w14:paraId="305A507D" w14:textId="77777777" w:rsidR="005C0000" w:rsidRDefault="00305583" w:rsidP="00C849F6">
      <w:pPr>
        <w:spacing w:after="0" w:line="240" w:lineRule="auto"/>
        <w:jc w:val="center"/>
        <w:rPr>
          <w:rFonts w:eastAsia="New Aster LT Std" w:cs="Calibri"/>
          <w:b/>
          <w:i/>
        </w:rPr>
      </w:pPr>
      <w:r>
        <w:rPr>
          <w:rFonts w:eastAsia="New Aster LT Std" w:cs="Calibri"/>
          <w:b/>
          <w:i/>
        </w:rPr>
        <w:t>Revisione del prezzo d’appalto</w:t>
      </w:r>
    </w:p>
    <w:p w14:paraId="13CE882E" w14:textId="77777777" w:rsidR="00E54C5F" w:rsidRDefault="00177322" w:rsidP="00C849F6">
      <w:pPr>
        <w:spacing w:after="0" w:line="240" w:lineRule="auto"/>
        <w:jc w:val="both"/>
        <w:rPr>
          <w:rFonts w:eastAsia="New Aster LT Std" w:cs="Calibri"/>
        </w:rPr>
      </w:pPr>
      <w:r>
        <w:rPr>
          <w:rFonts w:eastAsia="New Aster LT Std" w:cs="Calibri"/>
        </w:rPr>
        <w:t xml:space="preserve">È </w:t>
      </w:r>
      <w:r w:rsidR="00305583">
        <w:rPr>
          <w:rFonts w:eastAsia="New Aster LT Std" w:cs="Calibri"/>
        </w:rPr>
        <w:t>ammessa la revisione del prezzo d’appalto</w:t>
      </w:r>
      <w:r w:rsidR="00E54C5F">
        <w:rPr>
          <w:rFonts w:eastAsia="New Aster LT Std" w:cs="Calibri"/>
        </w:rPr>
        <w:t>.</w:t>
      </w:r>
    </w:p>
    <w:p w14:paraId="754B0C19" w14:textId="77777777" w:rsidR="00E54C5F" w:rsidRDefault="00E54C5F" w:rsidP="00C849F6">
      <w:pPr>
        <w:spacing w:after="0" w:line="240" w:lineRule="auto"/>
        <w:jc w:val="both"/>
        <w:rPr>
          <w:rFonts w:eastAsia="New Aster LT Std" w:cs="Calibri"/>
        </w:rPr>
      </w:pPr>
      <w:r>
        <w:rPr>
          <w:rFonts w:eastAsia="New Aster LT Std" w:cs="Calibri"/>
        </w:rPr>
        <w:t xml:space="preserve">La revisione si attiva al verificarsi di particolari condizioni di natura oggettiva, non prevedibili al momento della formulazione dell’offerta, che determinano una variazione del costo dell’opera, della fornitura o del servizio, in aumento o in diminuzione, superiore al 5 per cento dell’importo complessivo e operano nella </w:t>
      </w:r>
      <w:r>
        <w:rPr>
          <w:rFonts w:eastAsia="New Aster LT Std" w:cs="Calibri"/>
        </w:rPr>
        <w:lastRenderedPageBreak/>
        <w:t>misura dell’80 per cento della variazione stessa, in relazione alle prestazioni da eseguire in maniera prevalente.</w:t>
      </w:r>
    </w:p>
    <w:p w14:paraId="5B1C0E8C" w14:textId="77777777" w:rsidR="00305583" w:rsidRDefault="00305583" w:rsidP="00C849F6">
      <w:pPr>
        <w:spacing w:after="0" w:line="240" w:lineRule="auto"/>
        <w:jc w:val="both"/>
        <w:rPr>
          <w:rFonts w:eastAsia="New Aster LT Std" w:cs="Calibri"/>
        </w:rPr>
      </w:pPr>
      <w:r>
        <w:rPr>
          <w:rFonts w:eastAsia="New Aster LT Std" w:cs="Calibri"/>
        </w:rPr>
        <w:t>La richiesta di revisione del prezzo dovrà essere formulata dall’operatore economico aggiudicatario dell’appalto e sarà oggetto di riscontro entro il termine di giorni</w:t>
      </w:r>
      <w:r w:rsidR="00177322">
        <w:rPr>
          <w:rFonts w:eastAsia="New Aster LT Std" w:cs="Calibri"/>
        </w:rPr>
        <w:t xml:space="preserve"> </w:t>
      </w:r>
      <w:r w:rsidR="00F44BD9">
        <w:rPr>
          <w:rFonts w:eastAsia="New Aster LT Std" w:cs="Calibri"/>
        </w:rPr>
        <w:t>10</w:t>
      </w:r>
      <w:r w:rsidR="00177322">
        <w:rPr>
          <w:rFonts w:eastAsia="New Aster LT Std" w:cs="Calibri"/>
        </w:rPr>
        <w:t xml:space="preserve"> </w:t>
      </w:r>
      <w:r w:rsidR="00F44BD9">
        <w:rPr>
          <w:rFonts w:eastAsia="New Aster LT Std" w:cs="Calibri"/>
        </w:rPr>
        <w:t xml:space="preserve">(dieci) </w:t>
      </w:r>
      <w:r>
        <w:rPr>
          <w:rFonts w:eastAsia="New Aster LT Std" w:cs="Calibri"/>
        </w:rPr>
        <w:t>decorrenti dalla richiesta medesima, con apposito provvedimento che, a seguito della predetta istruttoria, potrà disporre il motivato rigetto dell’istanza o il suo accoglimento, con la conseguente determinazione dell’incremento di prezzo da corrispondere.</w:t>
      </w:r>
    </w:p>
    <w:p w14:paraId="5E66E740" w14:textId="77777777" w:rsidR="00E54C5F" w:rsidRDefault="00E54C5F" w:rsidP="00C849F6">
      <w:pPr>
        <w:spacing w:after="0" w:line="240" w:lineRule="auto"/>
        <w:jc w:val="both"/>
        <w:rPr>
          <w:rFonts w:eastAsia="New Aster LT Std" w:cs="Calibri"/>
        </w:rPr>
      </w:pPr>
      <w:r>
        <w:rPr>
          <w:rFonts w:eastAsia="New Aster LT Std" w:cs="Calibri"/>
        </w:rPr>
        <w:t>Ai fini della determinazione della variazione dei costi e dei prezzi, si utilizzano gli indici dei prezzi al consumo, dei prezzi alla produzione dell’industria e dei servizi e gli indici delle retribuzioni contrattuali orarie.</w:t>
      </w:r>
    </w:p>
    <w:p w14:paraId="56293F35" w14:textId="77777777" w:rsidR="00691A9D" w:rsidRDefault="00691A9D" w:rsidP="00C849F6">
      <w:pPr>
        <w:pStyle w:val="Titolo2"/>
        <w:spacing w:line="240" w:lineRule="auto"/>
        <w:ind w:right="17"/>
        <w:rPr>
          <w:rFonts w:ascii="Calibri" w:hAnsi="Calibri" w:cs="Calibri"/>
          <w:sz w:val="22"/>
          <w:szCs w:val="22"/>
        </w:rPr>
      </w:pPr>
    </w:p>
    <w:p w14:paraId="2CC26CA6" w14:textId="240B0771" w:rsidR="002E11A9" w:rsidRDefault="002E11A9" w:rsidP="00C849F6">
      <w:pPr>
        <w:pStyle w:val="Titolo2"/>
        <w:spacing w:line="240" w:lineRule="auto"/>
        <w:ind w:right="17"/>
        <w:rPr>
          <w:rFonts w:ascii="Calibri" w:hAnsi="Calibri" w:cs="Calibri"/>
          <w:sz w:val="22"/>
          <w:szCs w:val="22"/>
        </w:rPr>
      </w:pPr>
      <w:r>
        <w:rPr>
          <w:rFonts w:ascii="Calibri" w:hAnsi="Calibri" w:cs="Calibri"/>
          <w:sz w:val="22"/>
          <w:szCs w:val="22"/>
        </w:rPr>
        <w:t xml:space="preserve">Art. </w:t>
      </w:r>
      <w:r w:rsidR="00F44BD9">
        <w:rPr>
          <w:rFonts w:ascii="Calibri" w:hAnsi="Calibri" w:cs="Calibri"/>
          <w:sz w:val="22"/>
          <w:szCs w:val="22"/>
        </w:rPr>
        <w:t>1</w:t>
      </w:r>
      <w:r w:rsidR="006D0370">
        <w:rPr>
          <w:rFonts w:ascii="Calibri" w:hAnsi="Calibri" w:cs="Calibri"/>
          <w:sz w:val="22"/>
          <w:szCs w:val="22"/>
        </w:rPr>
        <w:t>5</w:t>
      </w:r>
    </w:p>
    <w:p w14:paraId="39CEF372" w14:textId="77777777" w:rsidR="002E11A9" w:rsidRDefault="002E11A9" w:rsidP="00C849F6">
      <w:pPr>
        <w:pStyle w:val="Titolo3"/>
        <w:spacing w:line="240" w:lineRule="auto"/>
        <w:rPr>
          <w:rFonts w:ascii="Calibri" w:hAnsi="Calibri" w:cs="Calibri"/>
          <w:sz w:val="22"/>
          <w:szCs w:val="22"/>
        </w:rPr>
      </w:pPr>
      <w:r>
        <w:rPr>
          <w:rFonts w:ascii="Calibri" w:hAnsi="Calibri" w:cs="Calibri"/>
          <w:sz w:val="22"/>
          <w:szCs w:val="22"/>
        </w:rPr>
        <w:t>Svincolo della garanzia definitiva</w:t>
      </w:r>
    </w:p>
    <w:p w14:paraId="535E3FC5" w14:textId="77777777" w:rsidR="002E11A9" w:rsidRDefault="002E11A9" w:rsidP="00C849F6">
      <w:pPr>
        <w:pStyle w:val="Corpotesto"/>
        <w:ind w:left="113" w:right="132"/>
        <w:jc w:val="both"/>
        <w:rPr>
          <w:rFonts w:ascii="Calibri" w:hAnsi="Calibri" w:cs="Calibri"/>
          <w:sz w:val="22"/>
          <w:szCs w:val="22"/>
        </w:rPr>
      </w:pPr>
      <w:r>
        <w:rPr>
          <w:rFonts w:ascii="Calibri" w:hAnsi="Calibri" w:cs="Calibri"/>
          <w:sz w:val="22"/>
          <w:szCs w:val="22"/>
        </w:rPr>
        <w:t>La garanzia definitiva è progressivamente svincolata in funzione dell’avanzamento dell’esecuzione del contratto, nel limite massimo dell’80</w:t>
      </w:r>
      <w:r w:rsidR="00D15741">
        <w:rPr>
          <w:rFonts w:ascii="Calibri" w:hAnsi="Calibri" w:cs="Calibri"/>
          <w:sz w:val="22"/>
          <w:szCs w:val="22"/>
        </w:rPr>
        <w:t xml:space="preserve"> per cento</w:t>
      </w:r>
      <w:r>
        <w:rPr>
          <w:rFonts w:ascii="Calibri" w:hAnsi="Calibri" w:cs="Calibri"/>
          <w:sz w:val="22"/>
          <w:szCs w:val="22"/>
        </w:rPr>
        <w:t xml:space="preserve"> dell’importo garantito.</w:t>
      </w:r>
    </w:p>
    <w:p w14:paraId="61C13CDC" w14:textId="77777777" w:rsidR="002E11A9" w:rsidRDefault="002E11A9" w:rsidP="00C849F6">
      <w:pPr>
        <w:pStyle w:val="Corpotesto"/>
        <w:ind w:left="113" w:right="131"/>
        <w:jc w:val="both"/>
        <w:rPr>
          <w:rFonts w:ascii="Calibri" w:hAnsi="Calibri" w:cs="Calibri"/>
          <w:sz w:val="22"/>
          <w:szCs w:val="22"/>
        </w:rPr>
      </w:pPr>
      <w:r>
        <w:rPr>
          <w:rFonts w:ascii="Calibri" w:hAnsi="Calibri" w:cs="Calibri"/>
          <w:sz w:val="22"/>
          <w:szCs w:val="22"/>
        </w:rPr>
        <w:t>L’ammontare residuo del 20% è svincolato a conclusione del contratto, previo accertamento degli adempimenti, sulla base del certificato di verifica di conformità.</w:t>
      </w:r>
    </w:p>
    <w:p w14:paraId="4D48AB06" w14:textId="77777777" w:rsidR="00A4336B" w:rsidRDefault="00A4336B" w:rsidP="00C849F6">
      <w:pPr>
        <w:pStyle w:val="Titolo2"/>
        <w:spacing w:line="240" w:lineRule="auto"/>
        <w:ind w:right="17"/>
        <w:rPr>
          <w:rFonts w:ascii="Calibri" w:hAnsi="Calibri" w:cs="Calibri"/>
          <w:sz w:val="22"/>
          <w:szCs w:val="22"/>
        </w:rPr>
      </w:pPr>
    </w:p>
    <w:p w14:paraId="77D5DC9E" w14:textId="77777777" w:rsidR="002E11A9" w:rsidRDefault="002E11A9" w:rsidP="00C849F6">
      <w:pPr>
        <w:pStyle w:val="Titolo2"/>
        <w:spacing w:line="240" w:lineRule="auto"/>
        <w:ind w:right="17"/>
        <w:rPr>
          <w:rFonts w:ascii="Calibri" w:hAnsi="Calibri" w:cs="Calibri"/>
          <w:sz w:val="22"/>
          <w:szCs w:val="22"/>
        </w:rPr>
      </w:pPr>
      <w:r>
        <w:rPr>
          <w:rFonts w:ascii="Calibri" w:hAnsi="Calibri" w:cs="Calibri"/>
          <w:sz w:val="22"/>
          <w:szCs w:val="22"/>
        </w:rPr>
        <w:t xml:space="preserve">Art. </w:t>
      </w:r>
      <w:r w:rsidR="00F91981">
        <w:rPr>
          <w:rFonts w:ascii="Calibri" w:hAnsi="Calibri" w:cs="Calibri"/>
          <w:sz w:val="22"/>
          <w:szCs w:val="22"/>
        </w:rPr>
        <w:t>1</w:t>
      </w:r>
      <w:r w:rsidR="006D0370">
        <w:rPr>
          <w:rFonts w:ascii="Calibri" w:hAnsi="Calibri" w:cs="Calibri"/>
          <w:sz w:val="22"/>
          <w:szCs w:val="22"/>
        </w:rPr>
        <w:t>6</w:t>
      </w:r>
    </w:p>
    <w:p w14:paraId="627D98A0" w14:textId="77777777" w:rsidR="002E11A9" w:rsidRDefault="002E11A9" w:rsidP="00C849F6">
      <w:pPr>
        <w:pStyle w:val="Titolo3"/>
        <w:spacing w:line="240" w:lineRule="auto"/>
        <w:rPr>
          <w:rFonts w:ascii="Calibri" w:hAnsi="Calibri" w:cs="Calibri"/>
          <w:sz w:val="22"/>
          <w:szCs w:val="22"/>
        </w:rPr>
      </w:pPr>
      <w:r>
        <w:rPr>
          <w:rFonts w:ascii="Calibri" w:hAnsi="Calibri" w:cs="Calibri"/>
          <w:sz w:val="22"/>
          <w:szCs w:val="22"/>
        </w:rPr>
        <w:t>Proroga contrattuale</w:t>
      </w:r>
    </w:p>
    <w:p w14:paraId="07551C74" w14:textId="77777777" w:rsidR="002D1535" w:rsidRDefault="002D1535" w:rsidP="00177322">
      <w:pPr>
        <w:pStyle w:val="Corpotesto"/>
        <w:tabs>
          <w:tab w:val="left" w:leader="dot" w:pos="6018"/>
        </w:tabs>
        <w:ind w:left="113" w:right="130"/>
        <w:jc w:val="both"/>
        <w:rPr>
          <w:rFonts w:ascii="Calibri" w:hAnsi="Calibri" w:cs="Calibri"/>
          <w:sz w:val="22"/>
          <w:szCs w:val="22"/>
        </w:rPr>
      </w:pPr>
      <w:r>
        <w:rPr>
          <w:rFonts w:ascii="Calibri" w:hAnsi="Calibri" w:cs="Calibri"/>
          <w:sz w:val="22"/>
          <w:szCs w:val="22"/>
        </w:rPr>
        <w:t>A norma dell’art. 120, comma 10 del d.lgs. n. 36/2023 è ammessa la proroga contrattuale per un periodo di mesi</w:t>
      </w:r>
      <w:r w:rsidR="00F91981">
        <w:rPr>
          <w:rFonts w:ascii="Calibri" w:hAnsi="Calibri" w:cs="Calibri"/>
          <w:sz w:val="22"/>
          <w:szCs w:val="22"/>
        </w:rPr>
        <w:t xml:space="preserve"> 6 (sei) agli stessi patti e condizioni contrattuali stabiliti nel contratto relativo alla procedura originaria, ovvero alle condizioni di mercato ove più favorevoli per la stazione appaltante</w:t>
      </w:r>
      <w:r>
        <w:rPr>
          <w:rFonts w:ascii="Calibri" w:hAnsi="Calibri" w:cs="Calibri"/>
          <w:sz w:val="22"/>
          <w:szCs w:val="22"/>
        </w:rPr>
        <w:t>.</w:t>
      </w:r>
    </w:p>
    <w:p w14:paraId="673137F3" w14:textId="77777777" w:rsidR="000A54B4" w:rsidRDefault="000A54B4" w:rsidP="00F91981">
      <w:pPr>
        <w:pStyle w:val="Titolo2"/>
        <w:spacing w:line="240" w:lineRule="auto"/>
        <w:ind w:right="19"/>
        <w:rPr>
          <w:rFonts w:ascii="Calibri" w:hAnsi="Calibri" w:cs="Calibri"/>
          <w:sz w:val="22"/>
          <w:szCs w:val="22"/>
        </w:rPr>
      </w:pPr>
    </w:p>
    <w:p w14:paraId="663C4CC0" w14:textId="77777777" w:rsidR="002E11A9" w:rsidRDefault="006D0370" w:rsidP="00F91981">
      <w:pPr>
        <w:pStyle w:val="Titolo2"/>
        <w:spacing w:line="240" w:lineRule="auto"/>
        <w:ind w:right="19"/>
        <w:rPr>
          <w:rFonts w:ascii="Calibri" w:hAnsi="Calibri" w:cs="Calibri"/>
          <w:sz w:val="22"/>
          <w:szCs w:val="22"/>
        </w:rPr>
      </w:pPr>
      <w:r>
        <w:rPr>
          <w:rFonts w:ascii="Calibri" w:hAnsi="Calibri" w:cs="Calibri"/>
          <w:sz w:val="22"/>
          <w:szCs w:val="22"/>
        </w:rPr>
        <w:t>Art. 17</w:t>
      </w:r>
    </w:p>
    <w:p w14:paraId="32595C09" w14:textId="77777777" w:rsidR="002E11A9" w:rsidRDefault="002E11A9" w:rsidP="00C849F6">
      <w:pPr>
        <w:pStyle w:val="Titolo3"/>
        <w:spacing w:line="240" w:lineRule="auto"/>
        <w:ind w:right="19"/>
        <w:rPr>
          <w:rFonts w:ascii="Calibri" w:hAnsi="Calibri" w:cs="Calibri"/>
          <w:sz w:val="22"/>
          <w:szCs w:val="22"/>
        </w:rPr>
      </w:pPr>
      <w:r>
        <w:rPr>
          <w:rFonts w:ascii="Calibri" w:hAnsi="Calibri" w:cs="Calibri"/>
          <w:sz w:val="22"/>
          <w:szCs w:val="22"/>
        </w:rPr>
        <w:t>Cessione del contratto</w:t>
      </w:r>
      <w:r w:rsidR="007F4588">
        <w:rPr>
          <w:rFonts w:ascii="Calibri" w:hAnsi="Calibri" w:cs="Calibri"/>
          <w:sz w:val="22"/>
          <w:szCs w:val="22"/>
        </w:rPr>
        <w:t xml:space="preserve"> e subappalto</w:t>
      </w:r>
    </w:p>
    <w:p w14:paraId="292C8988" w14:textId="77777777" w:rsidR="002E11A9" w:rsidRDefault="002E11A9" w:rsidP="00C849F6">
      <w:pPr>
        <w:pStyle w:val="Corpotesto"/>
        <w:ind w:left="113"/>
        <w:jc w:val="both"/>
        <w:rPr>
          <w:rFonts w:ascii="Calibri" w:hAnsi="Calibri" w:cs="Calibri"/>
          <w:sz w:val="22"/>
          <w:szCs w:val="22"/>
        </w:rPr>
      </w:pPr>
      <w:r>
        <w:rPr>
          <w:rFonts w:ascii="Calibri" w:hAnsi="Calibri" w:cs="Calibri"/>
          <w:sz w:val="22"/>
          <w:szCs w:val="22"/>
        </w:rPr>
        <w:t>È vietata sotto qualsiasi forma la cessione del contratto.</w:t>
      </w:r>
    </w:p>
    <w:p w14:paraId="2CA4EC17" w14:textId="77777777" w:rsidR="007F4588" w:rsidRDefault="007F4588" w:rsidP="00C849F6">
      <w:pPr>
        <w:pStyle w:val="Corpotesto"/>
        <w:ind w:left="113" w:right="131"/>
        <w:jc w:val="both"/>
        <w:rPr>
          <w:rFonts w:ascii="Calibri" w:hAnsi="Calibri" w:cs="Calibri"/>
          <w:strike/>
          <w:sz w:val="22"/>
          <w:szCs w:val="22"/>
        </w:rPr>
      </w:pPr>
      <w:r>
        <w:rPr>
          <w:rFonts w:ascii="Calibri" w:hAnsi="Calibri" w:cs="Calibri"/>
          <w:sz w:val="22"/>
          <w:szCs w:val="22"/>
        </w:rPr>
        <w:t xml:space="preserve">Il concorrente può dichiarare, nella documentazione di gara, le parti di </w:t>
      </w:r>
      <w:r>
        <w:rPr>
          <w:rFonts w:ascii="Calibri" w:hAnsi="Calibri" w:cs="Calibri"/>
          <w:b/>
          <w:sz w:val="22"/>
          <w:szCs w:val="22"/>
        </w:rPr>
        <w:t>fornitura</w:t>
      </w:r>
      <w:r w:rsidR="00D15741">
        <w:rPr>
          <w:rFonts w:ascii="Calibri" w:hAnsi="Calibri" w:cs="Calibri"/>
          <w:sz w:val="22"/>
          <w:szCs w:val="22"/>
        </w:rPr>
        <w:t>/</w:t>
      </w:r>
      <w:r>
        <w:rPr>
          <w:rFonts w:ascii="Calibri" w:hAnsi="Calibri" w:cs="Calibri"/>
          <w:b/>
          <w:sz w:val="22"/>
          <w:szCs w:val="22"/>
        </w:rPr>
        <w:t>servizio</w:t>
      </w:r>
      <w:r>
        <w:rPr>
          <w:rFonts w:ascii="Calibri" w:hAnsi="Calibri" w:cs="Calibri"/>
          <w:sz w:val="22"/>
          <w:szCs w:val="22"/>
        </w:rPr>
        <w:t xml:space="preserve"> che intende eventualmente subappaltare.</w:t>
      </w:r>
    </w:p>
    <w:p w14:paraId="4E020559" w14:textId="77777777" w:rsidR="007F4588" w:rsidRDefault="007F4588" w:rsidP="00C849F6">
      <w:pPr>
        <w:pStyle w:val="Corpotesto"/>
        <w:ind w:left="113" w:right="131"/>
        <w:jc w:val="both"/>
        <w:rPr>
          <w:rFonts w:ascii="Calibri" w:hAnsi="Calibri" w:cs="Calibri"/>
          <w:sz w:val="22"/>
          <w:szCs w:val="22"/>
        </w:rPr>
      </w:pPr>
      <w:r>
        <w:rPr>
          <w:rFonts w:ascii="Calibri" w:hAnsi="Calibri" w:cs="Calibri"/>
          <w:sz w:val="22"/>
          <w:szCs w:val="22"/>
        </w:rPr>
        <w:t>Il contraente principale e il subappaltatore sono responsabili in solido nei confronti della stazione appaltante in relazione alle prestazioni oggetto del contratto di subappalto.</w:t>
      </w:r>
    </w:p>
    <w:p w14:paraId="3E93FCC0" w14:textId="77777777" w:rsidR="007F4588" w:rsidRDefault="007F4588" w:rsidP="00C849F6">
      <w:pPr>
        <w:pStyle w:val="Corpotesto"/>
        <w:ind w:left="113"/>
        <w:jc w:val="both"/>
        <w:rPr>
          <w:rFonts w:ascii="Calibri" w:hAnsi="Calibri" w:cs="Calibri"/>
          <w:sz w:val="22"/>
          <w:szCs w:val="22"/>
        </w:rPr>
      </w:pPr>
    </w:p>
    <w:p w14:paraId="4E542E49" w14:textId="77777777" w:rsidR="002E11A9" w:rsidRDefault="002E11A9" w:rsidP="00C849F6">
      <w:pPr>
        <w:pStyle w:val="Titolo2"/>
        <w:spacing w:line="240" w:lineRule="auto"/>
        <w:ind w:right="19"/>
        <w:rPr>
          <w:rFonts w:ascii="Calibri" w:hAnsi="Calibri" w:cs="Calibri"/>
          <w:sz w:val="22"/>
          <w:szCs w:val="22"/>
        </w:rPr>
      </w:pPr>
      <w:r>
        <w:rPr>
          <w:rFonts w:ascii="Calibri" w:hAnsi="Calibri" w:cs="Calibri"/>
          <w:sz w:val="22"/>
          <w:szCs w:val="22"/>
        </w:rPr>
        <w:t xml:space="preserve">Art. </w:t>
      </w:r>
      <w:r w:rsidR="006D0370">
        <w:rPr>
          <w:rFonts w:ascii="Calibri" w:hAnsi="Calibri" w:cs="Calibri"/>
          <w:sz w:val="22"/>
          <w:szCs w:val="22"/>
        </w:rPr>
        <w:t>18</w:t>
      </w:r>
    </w:p>
    <w:p w14:paraId="0E808CE0" w14:textId="77777777" w:rsidR="002E11A9" w:rsidRDefault="00E06AAC" w:rsidP="00C849F6">
      <w:pPr>
        <w:pStyle w:val="Titolo3"/>
        <w:spacing w:line="240" w:lineRule="auto"/>
        <w:rPr>
          <w:rFonts w:ascii="Calibri" w:hAnsi="Calibri" w:cs="Calibri"/>
          <w:sz w:val="22"/>
          <w:szCs w:val="22"/>
        </w:rPr>
      </w:pPr>
      <w:r>
        <w:rPr>
          <w:rFonts w:ascii="Calibri" w:hAnsi="Calibri" w:cs="Calibri"/>
          <w:sz w:val="22"/>
          <w:szCs w:val="22"/>
        </w:rPr>
        <w:t>Garanzia definitiva e stipula contratto</w:t>
      </w:r>
    </w:p>
    <w:p w14:paraId="63029859" w14:textId="77777777" w:rsidR="00514B4D" w:rsidRPr="004A4E0F" w:rsidRDefault="00514B4D" w:rsidP="00514B4D">
      <w:pPr>
        <w:pStyle w:val="Corpotesto"/>
        <w:ind w:left="113" w:right="131"/>
        <w:jc w:val="both"/>
        <w:rPr>
          <w:rFonts w:ascii="Calibri" w:hAnsi="Calibri" w:cs="Calibri"/>
          <w:sz w:val="22"/>
          <w:szCs w:val="22"/>
        </w:rPr>
      </w:pPr>
      <w:r w:rsidRPr="004A4E0F">
        <w:rPr>
          <w:rFonts w:ascii="Calibri" w:hAnsi="Calibri" w:cs="Calibri"/>
          <w:sz w:val="22"/>
          <w:szCs w:val="22"/>
        </w:rPr>
        <w:t>All’esito positivo delle verifiche sul possesso dei requisiti di partecipazione si addiverrà alla stipula del contratto, mediante sottoscrizione del documento di stipula generato dal Mercato elettronico.</w:t>
      </w:r>
    </w:p>
    <w:p w14:paraId="759B7A3A" w14:textId="77777777" w:rsidR="00514B4D" w:rsidRPr="004A4E0F" w:rsidRDefault="00514B4D" w:rsidP="00514B4D">
      <w:pPr>
        <w:pStyle w:val="Corpotesto"/>
        <w:ind w:left="113" w:right="131"/>
        <w:jc w:val="both"/>
        <w:rPr>
          <w:rFonts w:ascii="Calibri" w:hAnsi="Calibri" w:cs="Calibri"/>
          <w:sz w:val="22"/>
          <w:szCs w:val="22"/>
        </w:rPr>
      </w:pPr>
      <w:r w:rsidRPr="004A4E0F">
        <w:rPr>
          <w:rFonts w:ascii="Calibri" w:hAnsi="Calibri" w:cs="Calibri"/>
          <w:sz w:val="22"/>
          <w:szCs w:val="22"/>
        </w:rPr>
        <w:t>Prima della stipula del contratto, l’aggiudicatario è tenuto a costituire apposita garanzia definitiva pari al 5% dell’importo contrattale, a norma dell’art. 53, comma 4, del d.lgs. n. 36/2023. La garanzia può essere costituita mediante cauzione, come precisato nell’art. 106 del codice dei contratti, al quale si formula espresso rinvio, o con garanzia fideiussoria, anche in questo caso, con le modalità specificate dal citato art. 106, purché contenga la rinuncia all’eccezione di cui all’art. 1957, comma 2 del codice civile, preveda espressamente la rinuncia al beneficio della preventiva escussione del debitore principale, preveda l’operatività entro 15 giorni, a semplice richiesta della stazione appaltante.</w:t>
      </w:r>
    </w:p>
    <w:p w14:paraId="68ACF27D" w14:textId="77777777" w:rsidR="00514B4D" w:rsidRPr="004A4E0F" w:rsidRDefault="00514B4D" w:rsidP="004A4E0F">
      <w:pPr>
        <w:pStyle w:val="Corpotesto"/>
        <w:ind w:left="113" w:right="131"/>
        <w:jc w:val="both"/>
        <w:rPr>
          <w:rFonts w:ascii="Calibri" w:hAnsi="Calibri" w:cs="Calibri"/>
          <w:sz w:val="22"/>
          <w:szCs w:val="22"/>
        </w:rPr>
      </w:pPr>
      <w:r w:rsidRPr="004A4E0F">
        <w:rPr>
          <w:rFonts w:ascii="Calibri" w:hAnsi="Calibri" w:cs="Calibri"/>
          <w:sz w:val="22"/>
          <w:szCs w:val="22"/>
        </w:rPr>
        <w:lastRenderedPageBreak/>
        <w:t>Non verrà accettata altra forma di costituzione della garanzia definitiva.</w:t>
      </w:r>
    </w:p>
    <w:p w14:paraId="574E9C6E" w14:textId="77777777" w:rsidR="002E11A9" w:rsidRDefault="002E11A9" w:rsidP="00C849F6">
      <w:pPr>
        <w:pStyle w:val="Corpotesto"/>
        <w:rPr>
          <w:rFonts w:ascii="Calibri" w:hAnsi="Calibri" w:cs="Calibri"/>
          <w:i/>
          <w:sz w:val="22"/>
          <w:szCs w:val="22"/>
        </w:rPr>
      </w:pPr>
    </w:p>
    <w:p w14:paraId="7DD3FF8C" w14:textId="77777777" w:rsidR="002E11A9" w:rsidRDefault="002E11A9" w:rsidP="00C849F6">
      <w:pPr>
        <w:pStyle w:val="Titolo2"/>
        <w:spacing w:line="240" w:lineRule="auto"/>
        <w:ind w:right="17"/>
        <w:rPr>
          <w:rFonts w:ascii="Calibri" w:hAnsi="Calibri" w:cs="Calibri"/>
          <w:sz w:val="22"/>
          <w:szCs w:val="22"/>
        </w:rPr>
      </w:pPr>
      <w:r>
        <w:rPr>
          <w:rFonts w:ascii="Calibri" w:hAnsi="Calibri" w:cs="Calibri"/>
          <w:sz w:val="22"/>
          <w:szCs w:val="22"/>
        </w:rPr>
        <w:t xml:space="preserve">Art. </w:t>
      </w:r>
      <w:r w:rsidR="006D0370">
        <w:rPr>
          <w:rFonts w:ascii="Calibri" w:hAnsi="Calibri" w:cs="Calibri"/>
          <w:sz w:val="22"/>
          <w:szCs w:val="22"/>
        </w:rPr>
        <w:t>19</w:t>
      </w:r>
    </w:p>
    <w:p w14:paraId="48FFAB06" w14:textId="77777777" w:rsidR="002E11A9" w:rsidRDefault="002E11A9" w:rsidP="00C849F6">
      <w:pPr>
        <w:pStyle w:val="Titolo3"/>
        <w:spacing w:line="240" w:lineRule="auto"/>
        <w:rPr>
          <w:rFonts w:ascii="Calibri" w:hAnsi="Calibri" w:cs="Calibri"/>
          <w:sz w:val="22"/>
          <w:szCs w:val="22"/>
        </w:rPr>
      </w:pPr>
      <w:r>
        <w:rPr>
          <w:rFonts w:ascii="Calibri" w:hAnsi="Calibri" w:cs="Calibri"/>
          <w:sz w:val="22"/>
          <w:szCs w:val="22"/>
        </w:rPr>
        <w:t xml:space="preserve">Nuove convenzioni </w:t>
      </w:r>
      <w:proofErr w:type="spellStart"/>
      <w:r>
        <w:rPr>
          <w:rFonts w:ascii="Calibri" w:hAnsi="Calibri" w:cs="Calibri"/>
          <w:sz w:val="22"/>
          <w:szCs w:val="22"/>
        </w:rPr>
        <w:t>Consip</w:t>
      </w:r>
      <w:proofErr w:type="spellEnd"/>
    </w:p>
    <w:p w14:paraId="1350E71D" w14:textId="77777777" w:rsidR="002E11A9" w:rsidRDefault="002E11A9" w:rsidP="00177322">
      <w:pPr>
        <w:pStyle w:val="Corpotesto"/>
        <w:ind w:left="114"/>
        <w:jc w:val="both"/>
        <w:rPr>
          <w:rFonts w:ascii="Calibri" w:hAnsi="Calibri" w:cs="Calibri"/>
          <w:sz w:val="22"/>
          <w:szCs w:val="22"/>
        </w:rPr>
      </w:pPr>
      <w:r>
        <w:rPr>
          <w:rFonts w:ascii="Calibri" w:hAnsi="Calibri" w:cs="Calibri"/>
          <w:sz w:val="22"/>
          <w:szCs w:val="22"/>
        </w:rPr>
        <w:t xml:space="preserve">In conformità a quanto disposto dall’art. 1, comma 7 del </w:t>
      </w:r>
      <w:proofErr w:type="spellStart"/>
      <w:r>
        <w:rPr>
          <w:rFonts w:ascii="Calibri" w:hAnsi="Calibri" w:cs="Calibri"/>
          <w:sz w:val="22"/>
          <w:szCs w:val="22"/>
        </w:rPr>
        <w:t>d.l.</w:t>
      </w:r>
      <w:proofErr w:type="spellEnd"/>
      <w:r>
        <w:rPr>
          <w:rFonts w:ascii="Calibri" w:hAnsi="Calibri" w:cs="Calibri"/>
          <w:sz w:val="22"/>
          <w:szCs w:val="22"/>
        </w:rPr>
        <w:t xml:space="preserve"> n. 95/2012, convertito in</w:t>
      </w:r>
      <w:r w:rsidR="00177322">
        <w:rPr>
          <w:rFonts w:ascii="Calibri" w:hAnsi="Calibri" w:cs="Calibri"/>
          <w:sz w:val="22"/>
          <w:szCs w:val="22"/>
        </w:rPr>
        <w:t xml:space="preserve"> </w:t>
      </w:r>
      <w:r>
        <w:rPr>
          <w:rFonts w:ascii="Calibri" w:hAnsi="Calibri" w:cs="Calibri"/>
          <w:sz w:val="22"/>
          <w:szCs w:val="22"/>
        </w:rPr>
        <w:t xml:space="preserve">l. n. 135/2012, la stazione appaltante si riserva di recedere in qualsiasi tempo dal contratto qualora l’impresa affidataria del contratto non sia disposta ad una revisione del prezzo d’appalto, allineandolo con quanto previsto da nuove convenzioni </w:t>
      </w:r>
      <w:proofErr w:type="spellStart"/>
      <w:r>
        <w:rPr>
          <w:rFonts w:ascii="Calibri" w:hAnsi="Calibri" w:cs="Calibri"/>
          <w:sz w:val="22"/>
          <w:szCs w:val="22"/>
        </w:rPr>
        <w:t>Consip</w:t>
      </w:r>
      <w:proofErr w:type="spellEnd"/>
      <w:r>
        <w:rPr>
          <w:rFonts w:ascii="Calibri" w:hAnsi="Calibri" w:cs="Calibri"/>
          <w:sz w:val="22"/>
          <w:szCs w:val="22"/>
        </w:rPr>
        <w:t xml:space="preserve"> rese disponibili durante lo svolgimento del rapporto contrattuale. L’amministrazione eserciterà il diritto di recesso solo dopo aver inviato preventiva comunicazione, e fissando un preavviso non inferiore ai 15 giorni.</w:t>
      </w:r>
    </w:p>
    <w:p w14:paraId="21BF0686" w14:textId="77777777" w:rsidR="002E11A9" w:rsidRDefault="002E11A9" w:rsidP="00177322">
      <w:pPr>
        <w:pStyle w:val="Corpotesto"/>
        <w:ind w:left="114"/>
        <w:jc w:val="both"/>
        <w:rPr>
          <w:rFonts w:ascii="Calibri" w:hAnsi="Calibri" w:cs="Calibri"/>
          <w:sz w:val="22"/>
          <w:szCs w:val="22"/>
        </w:rPr>
      </w:pPr>
      <w:r>
        <w:rPr>
          <w:rFonts w:ascii="Calibri" w:hAnsi="Calibri" w:cs="Calibri"/>
          <w:sz w:val="22"/>
          <w:szCs w:val="22"/>
        </w:rPr>
        <w:t>In caso di recesso l’amministrazione provvederà a corrispondere all’appaltatore il corrispettivo per le pr</w:t>
      </w:r>
      <w:r w:rsidR="004D44D9">
        <w:rPr>
          <w:rFonts w:ascii="Calibri" w:hAnsi="Calibri" w:cs="Calibri"/>
          <w:sz w:val="22"/>
          <w:szCs w:val="22"/>
        </w:rPr>
        <w:t>estazioni già eseguite ed il 10 pe cento</w:t>
      </w:r>
      <w:r>
        <w:rPr>
          <w:rFonts w:ascii="Calibri" w:hAnsi="Calibri" w:cs="Calibri"/>
          <w:sz w:val="22"/>
          <w:szCs w:val="22"/>
        </w:rPr>
        <w:t xml:space="preserve"> di quelle ancora da eseguire.</w:t>
      </w:r>
    </w:p>
    <w:p w14:paraId="386A04FE" w14:textId="77777777" w:rsidR="00177322" w:rsidRDefault="00177322" w:rsidP="00C849F6">
      <w:pPr>
        <w:pStyle w:val="Titolo2"/>
        <w:spacing w:line="240" w:lineRule="auto"/>
        <w:ind w:right="17"/>
        <w:rPr>
          <w:rFonts w:ascii="Calibri" w:hAnsi="Calibri" w:cs="Calibri"/>
          <w:sz w:val="22"/>
          <w:szCs w:val="22"/>
        </w:rPr>
      </w:pPr>
    </w:p>
    <w:p w14:paraId="564E5498" w14:textId="77777777" w:rsidR="002E11A9" w:rsidRDefault="002E11A9" w:rsidP="00C849F6">
      <w:pPr>
        <w:pStyle w:val="Titolo2"/>
        <w:spacing w:line="240" w:lineRule="auto"/>
        <w:ind w:right="19"/>
        <w:rPr>
          <w:rFonts w:ascii="Calibri" w:hAnsi="Calibri" w:cs="Calibri"/>
          <w:sz w:val="22"/>
          <w:szCs w:val="22"/>
        </w:rPr>
      </w:pPr>
      <w:r>
        <w:rPr>
          <w:rFonts w:ascii="Calibri" w:hAnsi="Calibri" w:cs="Calibri"/>
          <w:sz w:val="22"/>
          <w:szCs w:val="22"/>
        </w:rPr>
        <w:t xml:space="preserve">Art. </w:t>
      </w:r>
      <w:r w:rsidR="006D0370">
        <w:rPr>
          <w:rFonts w:ascii="Calibri" w:hAnsi="Calibri" w:cs="Calibri"/>
          <w:sz w:val="22"/>
          <w:szCs w:val="22"/>
        </w:rPr>
        <w:t>20</w:t>
      </w:r>
    </w:p>
    <w:p w14:paraId="161040A2" w14:textId="77777777" w:rsidR="002E11A9" w:rsidRDefault="002E11A9" w:rsidP="00C849F6">
      <w:pPr>
        <w:pStyle w:val="Titolo3"/>
        <w:spacing w:line="240" w:lineRule="auto"/>
        <w:rPr>
          <w:rFonts w:ascii="Calibri" w:hAnsi="Calibri" w:cs="Calibri"/>
          <w:sz w:val="22"/>
          <w:szCs w:val="22"/>
        </w:rPr>
      </w:pPr>
      <w:r>
        <w:rPr>
          <w:rFonts w:ascii="Calibri" w:hAnsi="Calibri" w:cs="Calibri"/>
          <w:sz w:val="22"/>
          <w:szCs w:val="22"/>
        </w:rPr>
        <w:t>Foro competente</w:t>
      </w:r>
    </w:p>
    <w:p w14:paraId="088C5288" w14:textId="77777777" w:rsidR="002E11A9" w:rsidRDefault="002E11A9" w:rsidP="005621E6">
      <w:pPr>
        <w:spacing w:line="240" w:lineRule="auto"/>
        <w:ind w:left="113" w:right="131"/>
        <w:jc w:val="both"/>
        <w:rPr>
          <w:rFonts w:cs="Calibri"/>
        </w:rPr>
      </w:pPr>
      <w:bookmarkStart w:id="1" w:name="_Hlk132385694"/>
      <w:r>
        <w:rPr>
          <w:rFonts w:cs="Calibri"/>
        </w:rPr>
        <w:t xml:space="preserve">Ai fini dell’esecuzione del contratto e per la notifica di eventuali atti giudiziari, la ditta aggiudicataria dovrà comunicare espressamente il proprio domicilio. </w:t>
      </w:r>
      <w:r w:rsidR="004D44D9">
        <w:rPr>
          <w:rFonts w:cs="Calibri"/>
        </w:rPr>
        <w:t>Per le</w:t>
      </w:r>
      <w:r>
        <w:rPr>
          <w:rFonts w:cs="Calibri"/>
        </w:rPr>
        <w:t xml:space="preserve"> controversie che dovessero insorgere tra le parti, relativamente all’interpretazione, applicazione ed esecuzione del contratto</w:t>
      </w:r>
      <w:r w:rsidR="004D44D9">
        <w:rPr>
          <w:rFonts w:cs="Calibri"/>
        </w:rPr>
        <w:t>,</w:t>
      </w:r>
      <w:r>
        <w:rPr>
          <w:rFonts w:cs="Calibri"/>
        </w:rPr>
        <w:t xml:space="preserve"> </w:t>
      </w:r>
      <w:r w:rsidR="0005385C">
        <w:rPr>
          <w:rFonts w:cs="Calibri"/>
        </w:rPr>
        <w:t>sarà competente il foro di</w:t>
      </w:r>
      <w:r>
        <w:rPr>
          <w:rFonts w:cs="Calibri"/>
        </w:rPr>
        <w:t xml:space="preserve"> </w:t>
      </w:r>
      <w:r w:rsidR="00DC10EE">
        <w:rPr>
          <w:rFonts w:cs="Calibri"/>
        </w:rPr>
        <w:t>Palermo</w:t>
      </w:r>
    </w:p>
    <w:bookmarkEnd w:id="1"/>
    <w:p w14:paraId="6D1F103D" w14:textId="77777777" w:rsidR="00875509" w:rsidRDefault="00875509" w:rsidP="00C849F6">
      <w:pPr>
        <w:pStyle w:val="Corpotesto"/>
        <w:ind w:left="113"/>
        <w:jc w:val="both"/>
        <w:rPr>
          <w:rFonts w:ascii="Calibri" w:hAnsi="Calibri" w:cs="Calibri"/>
          <w:sz w:val="22"/>
          <w:szCs w:val="22"/>
        </w:rPr>
      </w:pPr>
    </w:p>
    <w:p w14:paraId="62D48D44" w14:textId="391BBDCA" w:rsidR="00875509" w:rsidRDefault="00875509" w:rsidP="00875509">
      <w:pPr>
        <w:pStyle w:val="Corpotesto"/>
        <w:ind w:left="5069" w:firstLine="595"/>
        <w:jc w:val="both"/>
        <w:rPr>
          <w:rFonts w:ascii="Calibri" w:hAnsi="Calibri" w:cs="Calibri"/>
          <w:sz w:val="22"/>
          <w:szCs w:val="22"/>
        </w:rPr>
      </w:pPr>
      <w:r>
        <w:rPr>
          <w:rFonts w:ascii="Calibri" w:hAnsi="Calibri" w:cs="Calibri"/>
          <w:sz w:val="22"/>
          <w:szCs w:val="22"/>
        </w:rPr>
        <w:t>Il Responsabile Unico del Progetto</w:t>
      </w:r>
    </w:p>
    <w:p w14:paraId="531A452E" w14:textId="4FD38CC9" w:rsidR="00875509" w:rsidRDefault="00875509" w:rsidP="00875509">
      <w:pPr>
        <w:pStyle w:val="Corpotesto"/>
        <w:ind w:left="5777"/>
        <w:jc w:val="both"/>
        <w:rPr>
          <w:rFonts w:ascii="Calibri" w:hAnsi="Calibri" w:cs="Calibri"/>
          <w:sz w:val="22"/>
          <w:szCs w:val="22"/>
        </w:rPr>
      </w:pPr>
      <w:r>
        <w:rPr>
          <w:rFonts w:ascii="Calibri" w:hAnsi="Calibri" w:cs="Calibri"/>
          <w:sz w:val="22"/>
          <w:szCs w:val="22"/>
        </w:rPr>
        <w:t xml:space="preserve">      Sig.</w:t>
      </w:r>
      <w:r w:rsidR="004B1A50">
        <w:rPr>
          <w:rFonts w:ascii="Calibri" w:hAnsi="Calibri" w:cs="Calibri"/>
          <w:sz w:val="22"/>
          <w:szCs w:val="22"/>
        </w:rPr>
        <w:t>ra Giovanna Messina</w:t>
      </w:r>
    </w:p>
    <w:p w14:paraId="43AF33C7" w14:textId="77777777" w:rsidR="00875509" w:rsidRDefault="00875509" w:rsidP="00C849F6">
      <w:pPr>
        <w:pStyle w:val="Corpotesto"/>
        <w:ind w:left="113"/>
        <w:jc w:val="both"/>
        <w:rPr>
          <w:rFonts w:ascii="Calibri" w:hAnsi="Calibri" w:cs="Calibri"/>
          <w:sz w:val="22"/>
          <w:szCs w:val="22"/>
        </w:rPr>
      </w:pPr>
    </w:p>
    <w:p w14:paraId="25B5080C" w14:textId="77777777" w:rsidR="003F36D7" w:rsidRDefault="003F36D7" w:rsidP="00C849F6">
      <w:pPr>
        <w:pStyle w:val="Corpotesto"/>
        <w:ind w:left="113"/>
        <w:jc w:val="both"/>
        <w:rPr>
          <w:rFonts w:ascii="Calibri" w:hAnsi="Calibri" w:cs="Calibri"/>
          <w:sz w:val="22"/>
          <w:szCs w:val="22"/>
        </w:rPr>
      </w:pPr>
    </w:p>
    <w:p w14:paraId="0A46F06B" w14:textId="2098EC7C" w:rsidR="002E11A9" w:rsidRDefault="002E11A9" w:rsidP="00C849F6">
      <w:pPr>
        <w:pStyle w:val="Corpotesto"/>
        <w:ind w:left="113"/>
        <w:jc w:val="both"/>
        <w:rPr>
          <w:rFonts w:ascii="Calibri" w:hAnsi="Calibri" w:cs="Calibri"/>
          <w:sz w:val="22"/>
          <w:szCs w:val="22"/>
        </w:rPr>
      </w:pPr>
      <w:r>
        <w:rPr>
          <w:rFonts w:ascii="Calibri" w:hAnsi="Calibri" w:cs="Calibri"/>
          <w:sz w:val="22"/>
          <w:szCs w:val="22"/>
        </w:rPr>
        <w:t>Luogo e data ................................................</w:t>
      </w:r>
    </w:p>
    <w:p w14:paraId="5E81F782" w14:textId="77777777" w:rsidR="00177322" w:rsidRDefault="00177322" w:rsidP="00C849F6">
      <w:pPr>
        <w:pStyle w:val="Corpotesto"/>
        <w:ind w:left="3722" w:right="113"/>
        <w:jc w:val="center"/>
        <w:rPr>
          <w:rFonts w:ascii="Calibri" w:hAnsi="Calibri" w:cs="Calibri"/>
          <w:sz w:val="22"/>
          <w:szCs w:val="22"/>
        </w:rPr>
      </w:pPr>
    </w:p>
    <w:p w14:paraId="3B0130BC" w14:textId="77777777" w:rsidR="002E11A9" w:rsidRDefault="002E11A9" w:rsidP="003F36D7">
      <w:pPr>
        <w:pStyle w:val="Corpotesto"/>
        <w:ind w:left="4430" w:right="113" w:firstLine="526"/>
        <w:jc w:val="center"/>
        <w:rPr>
          <w:rFonts w:ascii="Calibri" w:hAnsi="Calibri" w:cs="Calibri"/>
          <w:sz w:val="22"/>
          <w:szCs w:val="22"/>
        </w:rPr>
      </w:pPr>
      <w:r>
        <w:rPr>
          <w:rFonts w:ascii="Calibri" w:hAnsi="Calibri" w:cs="Calibri"/>
          <w:sz w:val="22"/>
          <w:szCs w:val="22"/>
        </w:rPr>
        <w:t>Letto e sottoscritto</w:t>
      </w:r>
    </w:p>
    <w:p w14:paraId="37B77576" w14:textId="77777777" w:rsidR="002E11A9" w:rsidRDefault="002E11A9" w:rsidP="003F36D7">
      <w:pPr>
        <w:pStyle w:val="Corpotesto"/>
        <w:ind w:left="4430" w:right="113" w:firstLine="526"/>
        <w:jc w:val="center"/>
        <w:rPr>
          <w:rFonts w:ascii="Calibri" w:hAnsi="Calibri" w:cs="Calibri"/>
          <w:sz w:val="22"/>
          <w:szCs w:val="22"/>
        </w:rPr>
      </w:pPr>
      <w:r>
        <w:rPr>
          <w:rFonts w:ascii="Calibri" w:hAnsi="Calibri" w:cs="Calibri"/>
          <w:sz w:val="22"/>
          <w:szCs w:val="22"/>
        </w:rPr>
        <w:t>IL LEGALE RAPPRESENTANTE</w:t>
      </w:r>
    </w:p>
    <w:p w14:paraId="14220F8E" w14:textId="13CDA474" w:rsidR="002E11A9" w:rsidRDefault="002F4169" w:rsidP="00770203">
      <w:pPr>
        <w:spacing w:after="0" w:line="240" w:lineRule="auto"/>
        <w:ind w:left="3540" w:firstLine="708"/>
        <w:rPr>
          <w:rFonts w:cs="Calibri"/>
        </w:rPr>
      </w:pPr>
      <w:r>
        <w:rPr>
          <w:rFonts w:cs="Calibri"/>
        </w:rPr>
        <w:t xml:space="preserve">                      </w:t>
      </w:r>
      <w:r w:rsidR="003F36D7">
        <w:rPr>
          <w:rFonts w:cs="Calibri"/>
        </w:rPr>
        <w:tab/>
        <w:t xml:space="preserve">      </w:t>
      </w:r>
      <w:r>
        <w:rPr>
          <w:rFonts w:cs="Calibri"/>
        </w:rPr>
        <w:t xml:space="preserve"> </w:t>
      </w:r>
      <w:r w:rsidR="002E11A9">
        <w:rPr>
          <w:rFonts w:cs="Calibri"/>
        </w:rPr>
        <w:t>............................................</w:t>
      </w:r>
    </w:p>
    <w:sectPr w:rsidR="002E11A9" w:rsidSect="00F8268E">
      <w:headerReference w:type="default" r:id="rId11"/>
      <w:footerReference w:type="default" r:id="rId12"/>
      <w:pgSz w:w="11907" w:h="16840" w:code="9"/>
      <w:pgMar w:top="1418"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66C89" w14:textId="77777777" w:rsidR="004C08AD" w:rsidRDefault="004C08AD" w:rsidP="00BC15A6">
      <w:pPr>
        <w:spacing w:after="0" w:line="240" w:lineRule="auto"/>
      </w:pPr>
      <w:r>
        <w:separator/>
      </w:r>
    </w:p>
  </w:endnote>
  <w:endnote w:type="continuationSeparator" w:id="0">
    <w:p w14:paraId="7FDB2054" w14:textId="77777777" w:rsidR="004C08AD" w:rsidRDefault="004C08AD" w:rsidP="00BC1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New Aster LT Std">
    <w:altName w:val="Cambria"/>
    <w:charset w:val="00"/>
    <w:family w:val="roman"/>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NewAsterLTStd-BoldIt">
    <w:altName w:val="Cambria"/>
    <w:charset w:val="00"/>
    <w:family w:val="roman"/>
    <w:pitch w:val="variable"/>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Sans-Bold">
    <w:altName w:val="Times New Roman"/>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71905" w14:textId="77777777" w:rsidR="00106B66" w:rsidRDefault="00106B66">
    <w:pPr>
      <w:pStyle w:val="Pidipagina"/>
      <w:jc w:val="center"/>
    </w:pPr>
    <w:r>
      <w:fldChar w:fldCharType="begin"/>
    </w:r>
    <w:r>
      <w:instrText>PAGE   \* MERGEFORMAT</w:instrText>
    </w:r>
    <w:r>
      <w:fldChar w:fldCharType="separate"/>
    </w:r>
    <w:r w:rsidR="00F8034A">
      <w:rPr>
        <w:noProof/>
      </w:rPr>
      <w:t>6</w:t>
    </w:r>
    <w:r>
      <w:fldChar w:fldCharType="end"/>
    </w:r>
  </w:p>
  <w:p w14:paraId="4467B03B" w14:textId="77777777" w:rsidR="00106B66" w:rsidRDefault="00106B6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74472" w14:textId="77777777" w:rsidR="004C08AD" w:rsidRDefault="004C08AD" w:rsidP="00BC15A6">
      <w:pPr>
        <w:spacing w:after="0" w:line="240" w:lineRule="auto"/>
      </w:pPr>
      <w:r>
        <w:separator/>
      </w:r>
    </w:p>
  </w:footnote>
  <w:footnote w:type="continuationSeparator" w:id="0">
    <w:p w14:paraId="369B1F60" w14:textId="77777777" w:rsidR="004C08AD" w:rsidRDefault="004C08AD" w:rsidP="00BC15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4974B" w14:textId="58E9B2F2" w:rsidR="003A34D4" w:rsidRPr="003A34D4" w:rsidRDefault="0051003A" w:rsidP="003A34D4">
    <w:pPr>
      <w:widowControl w:val="0"/>
      <w:tabs>
        <w:tab w:val="center" w:pos="4819"/>
        <w:tab w:val="right" w:pos="9638"/>
      </w:tabs>
      <w:autoSpaceDE w:val="0"/>
      <w:autoSpaceDN w:val="0"/>
      <w:spacing w:after="0" w:line="240" w:lineRule="auto"/>
      <w:rPr>
        <w:rFonts w:ascii="New Aster LT Std" w:eastAsia="New Aster LT Std" w:hAnsi="New Aster LT Std" w:cs="New Aster LT Std"/>
      </w:rPr>
    </w:pPr>
    <w:r w:rsidRPr="003A34D4">
      <w:rPr>
        <w:rFonts w:ascii="New Aster LT Std" w:eastAsia="New Aster LT Std" w:hAnsi="New Aster LT Std" w:cs="New Aster LT Std"/>
        <w:noProof/>
        <w:lang w:eastAsia="it-IT"/>
      </w:rPr>
      <w:drawing>
        <wp:inline distT="0" distB="0" distL="0" distR="0" wp14:anchorId="242F8393" wp14:editId="7CB222B0">
          <wp:extent cx="1268095" cy="1173480"/>
          <wp:effectExtent l="0" t="0" r="0" b="0"/>
          <wp:docPr id="1" name="Immagine 2" descr="C:\Users\crescentino\Desktop\LAVORO IN CORSO\NUOVO LOGO\Nuov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crescentino\Desktop\LAVORO IN CORSO\NUOVO LOGO\Nuovo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1173480"/>
                  </a:xfrm>
                  <a:prstGeom prst="rect">
                    <a:avLst/>
                  </a:prstGeom>
                  <a:noFill/>
                  <a:ln>
                    <a:noFill/>
                  </a:ln>
                </pic:spPr>
              </pic:pic>
            </a:graphicData>
          </a:graphic>
        </wp:inline>
      </w:drawing>
    </w:r>
  </w:p>
  <w:p w14:paraId="50FCE07A" w14:textId="77777777" w:rsidR="003A34D4" w:rsidRPr="003A34D4" w:rsidRDefault="003A34D4" w:rsidP="003A34D4">
    <w:pPr>
      <w:widowControl w:val="0"/>
      <w:autoSpaceDE w:val="0"/>
      <w:autoSpaceDN w:val="0"/>
      <w:spacing w:after="0" w:line="340" w:lineRule="atLeast"/>
      <w:rPr>
        <w:rFonts w:ascii="GillSans-Bold" w:eastAsia="New Aster LT Std" w:hAnsi="GillSans-Bold" w:cs="Arial"/>
        <w:color w:val="00679E"/>
      </w:rPr>
    </w:pPr>
    <w:r w:rsidRPr="003A34D4">
      <w:rPr>
        <w:rFonts w:ascii="GillSans-Bold" w:eastAsia="New Aster LT Std" w:hAnsi="GillSans-Bold" w:cs="Arial"/>
        <w:color w:val="00679E"/>
      </w:rPr>
      <w:t>AZIENDA OSPEDALIERA UNIVERSITARIA</w:t>
    </w:r>
  </w:p>
  <w:p w14:paraId="103C860F" w14:textId="77777777" w:rsidR="003A34D4" w:rsidRPr="003A34D4" w:rsidRDefault="003A34D4" w:rsidP="003A34D4">
    <w:pPr>
      <w:widowControl w:val="0"/>
      <w:autoSpaceDE w:val="0"/>
      <w:autoSpaceDN w:val="0"/>
      <w:spacing w:after="0" w:line="240" w:lineRule="auto"/>
      <w:rPr>
        <w:rFonts w:ascii="GillSans-Bold" w:eastAsia="New Aster LT Std" w:hAnsi="GillSans-Bold" w:cs="Arial"/>
        <w:color w:val="00679E"/>
      </w:rPr>
    </w:pPr>
    <w:r w:rsidRPr="003A34D4">
      <w:rPr>
        <w:rFonts w:ascii="GillSans-Bold" w:eastAsia="New Aster LT Std" w:hAnsi="GillSans-Bold" w:cs="Arial"/>
        <w:color w:val="00679E"/>
      </w:rPr>
      <w:t>Sede legale: Via del Vespro n.129 - 90127 Palermo</w:t>
    </w:r>
  </w:p>
  <w:p w14:paraId="7CEFA9D7" w14:textId="77777777" w:rsidR="003A34D4" w:rsidRPr="003A34D4" w:rsidRDefault="003A34D4" w:rsidP="003A34D4">
    <w:pPr>
      <w:widowControl w:val="0"/>
      <w:autoSpaceDE w:val="0"/>
      <w:autoSpaceDN w:val="0"/>
      <w:spacing w:after="0" w:line="240" w:lineRule="auto"/>
      <w:rPr>
        <w:rFonts w:ascii="GillSans-Bold" w:eastAsia="New Aster LT Std" w:hAnsi="GillSans-Bold" w:cs="Arial"/>
        <w:color w:val="00679E"/>
      </w:rPr>
    </w:pPr>
    <w:r w:rsidRPr="003A34D4">
      <w:rPr>
        <w:rFonts w:ascii="GillSans-Bold" w:eastAsia="New Aster LT Std" w:hAnsi="GillSans-Bold" w:cs="Arial"/>
        <w:color w:val="00679E"/>
      </w:rPr>
      <w:t>CF e P.IVA: 05841790826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30B40"/>
    <w:multiLevelType w:val="hybridMultilevel"/>
    <w:tmpl w:val="C8F4ADBA"/>
    <w:lvl w:ilvl="0" w:tplc="6A9EC380">
      <w:start w:val="1"/>
      <w:numFmt w:val="decimal"/>
      <w:lvlText w:val="%1)"/>
      <w:lvlJc w:val="left"/>
      <w:pPr>
        <w:ind w:left="397" w:hanging="284"/>
      </w:pPr>
      <w:rPr>
        <w:rFonts w:ascii="Arial" w:eastAsia="New Aster LT Std" w:hAnsi="Arial" w:cs="Arial" w:hint="default"/>
        <w:b w:val="0"/>
        <w:bCs w:val="0"/>
        <w:i w:val="0"/>
        <w:iCs w:val="0"/>
        <w:w w:val="100"/>
        <w:sz w:val="20"/>
        <w:szCs w:val="19"/>
        <w:lang w:val="it-IT" w:eastAsia="en-US" w:bidi="ar-SA"/>
      </w:rPr>
    </w:lvl>
    <w:lvl w:ilvl="1" w:tplc="7DF24BBC">
      <w:numFmt w:val="bullet"/>
      <w:lvlText w:val="•"/>
      <w:lvlJc w:val="left"/>
      <w:pPr>
        <w:ind w:left="1121" w:hanging="284"/>
      </w:pPr>
      <w:rPr>
        <w:rFonts w:hint="default"/>
        <w:lang w:val="it-IT" w:eastAsia="en-US" w:bidi="ar-SA"/>
      </w:rPr>
    </w:lvl>
    <w:lvl w:ilvl="2" w:tplc="CF8EF09C">
      <w:numFmt w:val="bullet"/>
      <w:lvlText w:val="•"/>
      <w:lvlJc w:val="left"/>
      <w:pPr>
        <w:ind w:left="1843" w:hanging="284"/>
      </w:pPr>
      <w:rPr>
        <w:rFonts w:hint="default"/>
        <w:lang w:val="it-IT" w:eastAsia="en-US" w:bidi="ar-SA"/>
      </w:rPr>
    </w:lvl>
    <w:lvl w:ilvl="3" w:tplc="1CA8CF5A">
      <w:numFmt w:val="bullet"/>
      <w:lvlText w:val="•"/>
      <w:lvlJc w:val="left"/>
      <w:pPr>
        <w:ind w:left="2565" w:hanging="284"/>
      </w:pPr>
      <w:rPr>
        <w:rFonts w:hint="default"/>
        <w:lang w:val="it-IT" w:eastAsia="en-US" w:bidi="ar-SA"/>
      </w:rPr>
    </w:lvl>
    <w:lvl w:ilvl="4" w:tplc="40102104">
      <w:numFmt w:val="bullet"/>
      <w:lvlText w:val="•"/>
      <w:lvlJc w:val="left"/>
      <w:pPr>
        <w:ind w:left="3287" w:hanging="284"/>
      </w:pPr>
      <w:rPr>
        <w:rFonts w:hint="default"/>
        <w:lang w:val="it-IT" w:eastAsia="en-US" w:bidi="ar-SA"/>
      </w:rPr>
    </w:lvl>
    <w:lvl w:ilvl="5" w:tplc="F57ACD2E">
      <w:numFmt w:val="bullet"/>
      <w:lvlText w:val="•"/>
      <w:lvlJc w:val="left"/>
      <w:pPr>
        <w:ind w:left="4008" w:hanging="284"/>
      </w:pPr>
      <w:rPr>
        <w:rFonts w:hint="default"/>
        <w:lang w:val="it-IT" w:eastAsia="en-US" w:bidi="ar-SA"/>
      </w:rPr>
    </w:lvl>
    <w:lvl w:ilvl="6" w:tplc="04FA5962">
      <w:numFmt w:val="bullet"/>
      <w:lvlText w:val="•"/>
      <w:lvlJc w:val="left"/>
      <w:pPr>
        <w:ind w:left="4730" w:hanging="284"/>
      </w:pPr>
      <w:rPr>
        <w:rFonts w:hint="default"/>
        <w:lang w:val="it-IT" w:eastAsia="en-US" w:bidi="ar-SA"/>
      </w:rPr>
    </w:lvl>
    <w:lvl w:ilvl="7" w:tplc="9E78F5B2">
      <w:numFmt w:val="bullet"/>
      <w:lvlText w:val="•"/>
      <w:lvlJc w:val="left"/>
      <w:pPr>
        <w:ind w:left="5452" w:hanging="284"/>
      </w:pPr>
      <w:rPr>
        <w:rFonts w:hint="default"/>
        <w:lang w:val="it-IT" w:eastAsia="en-US" w:bidi="ar-SA"/>
      </w:rPr>
    </w:lvl>
    <w:lvl w:ilvl="8" w:tplc="4D787BF6">
      <w:numFmt w:val="bullet"/>
      <w:lvlText w:val="•"/>
      <w:lvlJc w:val="left"/>
      <w:pPr>
        <w:ind w:left="6174" w:hanging="284"/>
      </w:pPr>
      <w:rPr>
        <w:rFonts w:hint="default"/>
        <w:lang w:val="it-IT" w:eastAsia="en-US" w:bidi="ar-SA"/>
      </w:rPr>
    </w:lvl>
  </w:abstractNum>
  <w:abstractNum w:abstractNumId="1">
    <w:nsid w:val="124B0B63"/>
    <w:multiLevelType w:val="hybridMultilevel"/>
    <w:tmpl w:val="055E2900"/>
    <w:lvl w:ilvl="0" w:tplc="6CF2EF86">
      <w:numFmt w:val="bullet"/>
      <w:lvlText w:val="•"/>
      <w:lvlJc w:val="left"/>
      <w:pPr>
        <w:ind w:left="397" w:hanging="284"/>
      </w:pPr>
      <w:rPr>
        <w:rFonts w:ascii="New Aster LT Std" w:eastAsia="New Aster LT Std" w:hAnsi="New Aster LT Std" w:cs="New Aster LT Std" w:hint="default"/>
        <w:b w:val="0"/>
        <w:bCs w:val="0"/>
        <w:i w:val="0"/>
        <w:iCs w:val="0"/>
        <w:w w:val="100"/>
        <w:sz w:val="19"/>
        <w:szCs w:val="19"/>
        <w:lang w:val="it-IT" w:eastAsia="en-US" w:bidi="ar-SA"/>
      </w:rPr>
    </w:lvl>
    <w:lvl w:ilvl="1" w:tplc="AE28E292">
      <w:numFmt w:val="bullet"/>
      <w:lvlText w:val="•"/>
      <w:lvlJc w:val="left"/>
      <w:pPr>
        <w:ind w:left="1121" w:hanging="284"/>
      </w:pPr>
      <w:rPr>
        <w:rFonts w:hint="default"/>
        <w:lang w:val="it-IT" w:eastAsia="en-US" w:bidi="ar-SA"/>
      </w:rPr>
    </w:lvl>
    <w:lvl w:ilvl="2" w:tplc="9C42FD8A">
      <w:numFmt w:val="bullet"/>
      <w:lvlText w:val="•"/>
      <w:lvlJc w:val="left"/>
      <w:pPr>
        <w:ind w:left="1843" w:hanging="284"/>
      </w:pPr>
      <w:rPr>
        <w:rFonts w:hint="default"/>
        <w:lang w:val="it-IT" w:eastAsia="en-US" w:bidi="ar-SA"/>
      </w:rPr>
    </w:lvl>
    <w:lvl w:ilvl="3" w:tplc="5C9C5314">
      <w:numFmt w:val="bullet"/>
      <w:lvlText w:val="•"/>
      <w:lvlJc w:val="left"/>
      <w:pPr>
        <w:ind w:left="2565" w:hanging="284"/>
      </w:pPr>
      <w:rPr>
        <w:rFonts w:hint="default"/>
        <w:lang w:val="it-IT" w:eastAsia="en-US" w:bidi="ar-SA"/>
      </w:rPr>
    </w:lvl>
    <w:lvl w:ilvl="4" w:tplc="801AFF82">
      <w:numFmt w:val="bullet"/>
      <w:lvlText w:val="•"/>
      <w:lvlJc w:val="left"/>
      <w:pPr>
        <w:ind w:left="3287" w:hanging="284"/>
      </w:pPr>
      <w:rPr>
        <w:rFonts w:hint="default"/>
        <w:lang w:val="it-IT" w:eastAsia="en-US" w:bidi="ar-SA"/>
      </w:rPr>
    </w:lvl>
    <w:lvl w:ilvl="5" w:tplc="B706E67C">
      <w:numFmt w:val="bullet"/>
      <w:lvlText w:val="•"/>
      <w:lvlJc w:val="left"/>
      <w:pPr>
        <w:ind w:left="4008" w:hanging="284"/>
      </w:pPr>
      <w:rPr>
        <w:rFonts w:hint="default"/>
        <w:lang w:val="it-IT" w:eastAsia="en-US" w:bidi="ar-SA"/>
      </w:rPr>
    </w:lvl>
    <w:lvl w:ilvl="6" w:tplc="DC1EEFB6">
      <w:numFmt w:val="bullet"/>
      <w:lvlText w:val="•"/>
      <w:lvlJc w:val="left"/>
      <w:pPr>
        <w:ind w:left="4730" w:hanging="284"/>
      </w:pPr>
      <w:rPr>
        <w:rFonts w:hint="default"/>
        <w:lang w:val="it-IT" w:eastAsia="en-US" w:bidi="ar-SA"/>
      </w:rPr>
    </w:lvl>
    <w:lvl w:ilvl="7" w:tplc="B9428E5C">
      <w:numFmt w:val="bullet"/>
      <w:lvlText w:val="•"/>
      <w:lvlJc w:val="left"/>
      <w:pPr>
        <w:ind w:left="5452" w:hanging="284"/>
      </w:pPr>
      <w:rPr>
        <w:rFonts w:hint="default"/>
        <w:lang w:val="it-IT" w:eastAsia="en-US" w:bidi="ar-SA"/>
      </w:rPr>
    </w:lvl>
    <w:lvl w:ilvl="8" w:tplc="CF720498">
      <w:numFmt w:val="bullet"/>
      <w:lvlText w:val="•"/>
      <w:lvlJc w:val="left"/>
      <w:pPr>
        <w:ind w:left="6174" w:hanging="284"/>
      </w:pPr>
      <w:rPr>
        <w:rFonts w:hint="default"/>
        <w:lang w:val="it-IT" w:eastAsia="en-US" w:bidi="ar-SA"/>
      </w:rPr>
    </w:lvl>
  </w:abstractNum>
  <w:abstractNum w:abstractNumId="2">
    <w:nsid w:val="18CD2B30"/>
    <w:multiLevelType w:val="hybridMultilevel"/>
    <w:tmpl w:val="5D14518A"/>
    <w:lvl w:ilvl="0" w:tplc="81DA23CA">
      <w:start w:val="1"/>
      <w:numFmt w:val="decimal"/>
      <w:lvlText w:val="%1)"/>
      <w:lvlJc w:val="left"/>
      <w:pPr>
        <w:ind w:left="397" w:hanging="284"/>
      </w:pPr>
      <w:rPr>
        <w:rFonts w:ascii="Arial" w:eastAsia="New Aster LT Std" w:hAnsi="Arial" w:cs="Arial" w:hint="default"/>
        <w:b w:val="0"/>
        <w:bCs w:val="0"/>
        <w:i w:val="0"/>
        <w:iCs w:val="0"/>
        <w:w w:val="100"/>
        <w:sz w:val="20"/>
        <w:szCs w:val="19"/>
        <w:lang w:val="it-IT" w:eastAsia="en-US" w:bidi="ar-SA"/>
      </w:rPr>
    </w:lvl>
    <w:lvl w:ilvl="1" w:tplc="67C209DA">
      <w:numFmt w:val="bullet"/>
      <w:lvlText w:val="•"/>
      <w:lvlJc w:val="left"/>
      <w:pPr>
        <w:ind w:left="1121" w:hanging="284"/>
      </w:pPr>
      <w:rPr>
        <w:rFonts w:hint="default"/>
        <w:lang w:val="it-IT" w:eastAsia="en-US" w:bidi="ar-SA"/>
      </w:rPr>
    </w:lvl>
    <w:lvl w:ilvl="2" w:tplc="6CCE9C88">
      <w:numFmt w:val="bullet"/>
      <w:lvlText w:val="•"/>
      <w:lvlJc w:val="left"/>
      <w:pPr>
        <w:ind w:left="1843" w:hanging="284"/>
      </w:pPr>
      <w:rPr>
        <w:rFonts w:hint="default"/>
        <w:lang w:val="it-IT" w:eastAsia="en-US" w:bidi="ar-SA"/>
      </w:rPr>
    </w:lvl>
    <w:lvl w:ilvl="3" w:tplc="9468D7C8">
      <w:numFmt w:val="bullet"/>
      <w:lvlText w:val="•"/>
      <w:lvlJc w:val="left"/>
      <w:pPr>
        <w:ind w:left="2565" w:hanging="284"/>
      </w:pPr>
      <w:rPr>
        <w:rFonts w:hint="default"/>
        <w:lang w:val="it-IT" w:eastAsia="en-US" w:bidi="ar-SA"/>
      </w:rPr>
    </w:lvl>
    <w:lvl w:ilvl="4" w:tplc="AE8CE46E">
      <w:numFmt w:val="bullet"/>
      <w:lvlText w:val="•"/>
      <w:lvlJc w:val="left"/>
      <w:pPr>
        <w:ind w:left="3287" w:hanging="284"/>
      </w:pPr>
      <w:rPr>
        <w:rFonts w:hint="default"/>
        <w:lang w:val="it-IT" w:eastAsia="en-US" w:bidi="ar-SA"/>
      </w:rPr>
    </w:lvl>
    <w:lvl w:ilvl="5" w:tplc="F7369550">
      <w:numFmt w:val="bullet"/>
      <w:lvlText w:val="•"/>
      <w:lvlJc w:val="left"/>
      <w:pPr>
        <w:ind w:left="4008" w:hanging="284"/>
      </w:pPr>
      <w:rPr>
        <w:rFonts w:hint="default"/>
        <w:lang w:val="it-IT" w:eastAsia="en-US" w:bidi="ar-SA"/>
      </w:rPr>
    </w:lvl>
    <w:lvl w:ilvl="6" w:tplc="8C8A2682">
      <w:numFmt w:val="bullet"/>
      <w:lvlText w:val="•"/>
      <w:lvlJc w:val="left"/>
      <w:pPr>
        <w:ind w:left="4730" w:hanging="284"/>
      </w:pPr>
      <w:rPr>
        <w:rFonts w:hint="default"/>
        <w:lang w:val="it-IT" w:eastAsia="en-US" w:bidi="ar-SA"/>
      </w:rPr>
    </w:lvl>
    <w:lvl w:ilvl="7" w:tplc="CE5638AC">
      <w:numFmt w:val="bullet"/>
      <w:lvlText w:val="•"/>
      <w:lvlJc w:val="left"/>
      <w:pPr>
        <w:ind w:left="5452" w:hanging="284"/>
      </w:pPr>
      <w:rPr>
        <w:rFonts w:hint="default"/>
        <w:lang w:val="it-IT" w:eastAsia="en-US" w:bidi="ar-SA"/>
      </w:rPr>
    </w:lvl>
    <w:lvl w:ilvl="8" w:tplc="65AAA6CA">
      <w:numFmt w:val="bullet"/>
      <w:lvlText w:val="•"/>
      <w:lvlJc w:val="left"/>
      <w:pPr>
        <w:ind w:left="6174" w:hanging="284"/>
      </w:pPr>
      <w:rPr>
        <w:rFonts w:hint="default"/>
        <w:lang w:val="it-IT" w:eastAsia="en-US" w:bidi="ar-SA"/>
      </w:rPr>
    </w:lvl>
  </w:abstractNum>
  <w:abstractNum w:abstractNumId="3">
    <w:nsid w:val="34E57753"/>
    <w:multiLevelType w:val="hybridMultilevel"/>
    <w:tmpl w:val="09008C82"/>
    <w:lvl w:ilvl="0" w:tplc="C0FE744E">
      <w:start w:val="1"/>
      <w:numFmt w:val="decimal"/>
      <w:lvlText w:val="%1)"/>
      <w:lvlJc w:val="left"/>
      <w:pPr>
        <w:ind w:left="397" w:hanging="284"/>
      </w:pPr>
      <w:rPr>
        <w:rFonts w:ascii="New Aster LT Std" w:eastAsia="New Aster LT Std" w:hAnsi="New Aster LT Std" w:cs="New Aster LT Std" w:hint="default"/>
        <w:b w:val="0"/>
        <w:bCs w:val="0"/>
        <w:i w:val="0"/>
        <w:iCs w:val="0"/>
        <w:w w:val="100"/>
        <w:sz w:val="17"/>
        <w:szCs w:val="17"/>
        <w:lang w:val="it-IT" w:eastAsia="en-US" w:bidi="ar-SA"/>
      </w:rPr>
    </w:lvl>
    <w:lvl w:ilvl="1" w:tplc="6AEEBF8A">
      <w:numFmt w:val="bullet"/>
      <w:lvlText w:val="•"/>
      <w:lvlJc w:val="left"/>
      <w:pPr>
        <w:ind w:left="1121" w:hanging="284"/>
      </w:pPr>
      <w:rPr>
        <w:rFonts w:hint="default"/>
        <w:lang w:val="it-IT" w:eastAsia="en-US" w:bidi="ar-SA"/>
      </w:rPr>
    </w:lvl>
    <w:lvl w:ilvl="2" w:tplc="C420BAAC">
      <w:numFmt w:val="bullet"/>
      <w:lvlText w:val="•"/>
      <w:lvlJc w:val="left"/>
      <w:pPr>
        <w:ind w:left="1843" w:hanging="284"/>
      </w:pPr>
      <w:rPr>
        <w:rFonts w:hint="default"/>
        <w:lang w:val="it-IT" w:eastAsia="en-US" w:bidi="ar-SA"/>
      </w:rPr>
    </w:lvl>
    <w:lvl w:ilvl="3" w:tplc="0096D9B6">
      <w:numFmt w:val="bullet"/>
      <w:lvlText w:val="•"/>
      <w:lvlJc w:val="left"/>
      <w:pPr>
        <w:ind w:left="2565" w:hanging="284"/>
      </w:pPr>
      <w:rPr>
        <w:rFonts w:hint="default"/>
        <w:lang w:val="it-IT" w:eastAsia="en-US" w:bidi="ar-SA"/>
      </w:rPr>
    </w:lvl>
    <w:lvl w:ilvl="4" w:tplc="B7F485E4">
      <w:numFmt w:val="bullet"/>
      <w:lvlText w:val="•"/>
      <w:lvlJc w:val="left"/>
      <w:pPr>
        <w:ind w:left="3287" w:hanging="284"/>
      </w:pPr>
      <w:rPr>
        <w:rFonts w:hint="default"/>
        <w:lang w:val="it-IT" w:eastAsia="en-US" w:bidi="ar-SA"/>
      </w:rPr>
    </w:lvl>
    <w:lvl w:ilvl="5" w:tplc="1F10092A">
      <w:numFmt w:val="bullet"/>
      <w:lvlText w:val="•"/>
      <w:lvlJc w:val="left"/>
      <w:pPr>
        <w:ind w:left="4008" w:hanging="284"/>
      </w:pPr>
      <w:rPr>
        <w:rFonts w:hint="default"/>
        <w:lang w:val="it-IT" w:eastAsia="en-US" w:bidi="ar-SA"/>
      </w:rPr>
    </w:lvl>
    <w:lvl w:ilvl="6" w:tplc="CEB464CE">
      <w:numFmt w:val="bullet"/>
      <w:lvlText w:val="•"/>
      <w:lvlJc w:val="left"/>
      <w:pPr>
        <w:ind w:left="4730" w:hanging="284"/>
      </w:pPr>
      <w:rPr>
        <w:rFonts w:hint="default"/>
        <w:lang w:val="it-IT" w:eastAsia="en-US" w:bidi="ar-SA"/>
      </w:rPr>
    </w:lvl>
    <w:lvl w:ilvl="7" w:tplc="A0FEAFF0">
      <w:numFmt w:val="bullet"/>
      <w:lvlText w:val="•"/>
      <w:lvlJc w:val="left"/>
      <w:pPr>
        <w:ind w:left="5452" w:hanging="284"/>
      </w:pPr>
      <w:rPr>
        <w:rFonts w:hint="default"/>
        <w:lang w:val="it-IT" w:eastAsia="en-US" w:bidi="ar-SA"/>
      </w:rPr>
    </w:lvl>
    <w:lvl w:ilvl="8" w:tplc="254A00A4">
      <w:numFmt w:val="bullet"/>
      <w:lvlText w:val="•"/>
      <w:lvlJc w:val="left"/>
      <w:pPr>
        <w:ind w:left="6174" w:hanging="284"/>
      </w:pPr>
      <w:rPr>
        <w:rFonts w:hint="default"/>
        <w:lang w:val="it-IT" w:eastAsia="en-US" w:bidi="ar-SA"/>
      </w:rPr>
    </w:lvl>
  </w:abstractNum>
  <w:abstractNum w:abstractNumId="4">
    <w:nsid w:val="59526DA2"/>
    <w:multiLevelType w:val="multilevel"/>
    <w:tmpl w:val="3E98D9E2"/>
    <w:lvl w:ilvl="0">
      <w:start w:val="1"/>
      <w:numFmt w:val="decimal"/>
      <w:pStyle w:val="SPA0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5C9050BD"/>
    <w:multiLevelType w:val="multilevel"/>
    <w:tmpl w:val="40E4B7F2"/>
    <w:lvl w:ilvl="0">
      <w:start w:val="1"/>
      <w:numFmt w:val="decimal"/>
      <w:pStyle w:val="circolare0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76AA24A1"/>
    <w:multiLevelType w:val="multilevel"/>
    <w:tmpl w:val="C5A01004"/>
    <w:lvl w:ilvl="0">
      <w:start w:val="1"/>
      <w:numFmt w:val="decimal"/>
      <w:pStyle w:val="circolaredem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7ABC5A01"/>
    <w:multiLevelType w:val="hybridMultilevel"/>
    <w:tmpl w:val="F44C967A"/>
    <w:lvl w:ilvl="0" w:tplc="1B726A4C">
      <w:start w:val="1"/>
      <w:numFmt w:val="decimal"/>
      <w:lvlText w:val="%1)"/>
      <w:lvlJc w:val="left"/>
      <w:pPr>
        <w:ind w:left="453" w:hanging="341"/>
      </w:pPr>
      <w:rPr>
        <w:rFonts w:ascii="Arial" w:eastAsia="New Aster LT Std" w:hAnsi="Arial" w:cs="Arial" w:hint="default"/>
        <w:b w:val="0"/>
        <w:bCs w:val="0"/>
        <w:i w:val="0"/>
        <w:iCs w:val="0"/>
        <w:w w:val="100"/>
        <w:sz w:val="20"/>
        <w:szCs w:val="19"/>
        <w:lang w:val="it-IT" w:eastAsia="en-US" w:bidi="ar-SA"/>
      </w:rPr>
    </w:lvl>
    <w:lvl w:ilvl="1" w:tplc="44501FB6">
      <w:start w:val="1"/>
      <w:numFmt w:val="lowerLetter"/>
      <w:lvlText w:val="%2)"/>
      <w:lvlJc w:val="left"/>
      <w:pPr>
        <w:ind w:left="453" w:hanging="341"/>
      </w:pPr>
      <w:rPr>
        <w:rFonts w:ascii="Arial" w:eastAsia="New Aster LT Std" w:hAnsi="Arial" w:cs="Arial" w:hint="default"/>
        <w:b w:val="0"/>
        <w:bCs w:val="0"/>
        <w:i w:val="0"/>
        <w:iCs/>
        <w:w w:val="100"/>
        <w:sz w:val="20"/>
        <w:szCs w:val="19"/>
        <w:lang w:val="it-IT" w:eastAsia="en-US" w:bidi="ar-SA"/>
      </w:rPr>
    </w:lvl>
    <w:lvl w:ilvl="2" w:tplc="6D78FCD0">
      <w:numFmt w:val="bullet"/>
      <w:lvlText w:val="•"/>
      <w:lvlJc w:val="left"/>
      <w:pPr>
        <w:ind w:left="1891" w:hanging="341"/>
      </w:pPr>
      <w:rPr>
        <w:rFonts w:hint="default"/>
        <w:lang w:val="it-IT" w:eastAsia="en-US" w:bidi="ar-SA"/>
      </w:rPr>
    </w:lvl>
    <w:lvl w:ilvl="3" w:tplc="514ADF52">
      <w:numFmt w:val="bullet"/>
      <w:lvlText w:val="•"/>
      <w:lvlJc w:val="left"/>
      <w:pPr>
        <w:ind w:left="2607" w:hanging="341"/>
      </w:pPr>
      <w:rPr>
        <w:rFonts w:hint="default"/>
        <w:lang w:val="it-IT" w:eastAsia="en-US" w:bidi="ar-SA"/>
      </w:rPr>
    </w:lvl>
    <w:lvl w:ilvl="4" w:tplc="ECD2ECAA">
      <w:numFmt w:val="bullet"/>
      <w:lvlText w:val="•"/>
      <w:lvlJc w:val="left"/>
      <w:pPr>
        <w:ind w:left="3323" w:hanging="341"/>
      </w:pPr>
      <w:rPr>
        <w:rFonts w:hint="default"/>
        <w:lang w:val="it-IT" w:eastAsia="en-US" w:bidi="ar-SA"/>
      </w:rPr>
    </w:lvl>
    <w:lvl w:ilvl="5" w:tplc="E1CAAAA8">
      <w:numFmt w:val="bullet"/>
      <w:lvlText w:val="•"/>
      <w:lvlJc w:val="left"/>
      <w:pPr>
        <w:ind w:left="4038" w:hanging="341"/>
      </w:pPr>
      <w:rPr>
        <w:rFonts w:hint="default"/>
        <w:lang w:val="it-IT" w:eastAsia="en-US" w:bidi="ar-SA"/>
      </w:rPr>
    </w:lvl>
    <w:lvl w:ilvl="6" w:tplc="7D000DA4">
      <w:numFmt w:val="bullet"/>
      <w:lvlText w:val="•"/>
      <w:lvlJc w:val="left"/>
      <w:pPr>
        <w:ind w:left="4754" w:hanging="341"/>
      </w:pPr>
      <w:rPr>
        <w:rFonts w:hint="default"/>
        <w:lang w:val="it-IT" w:eastAsia="en-US" w:bidi="ar-SA"/>
      </w:rPr>
    </w:lvl>
    <w:lvl w:ilvl="7" w:tplc="C4687E94">
      <w:numFmt w:val="bullet"/>
      <w:lvlText w:val="•"/>
      <w:lvlJc w:val="left"/>
      <w:pPr>
        <w:ind w:left="5470" w:hanging="341"/>
      </w:pPr>
      <w:rPr>
        <w:rFonts w:hint="default"/>
        <w:lang w:val="it-IT" w:eastAsia="en-US" w:bidi="ar-SA"/>
      </w:rPr>
    </w:lvl>
    <w:lvl w:ilvl="8" w:tplc="60A65952">
      <w:numFmt w:val="bullet"/>
      <w:lvlText w:val="•"/>
      <w:lvlJc w:val="left"/>
      <w:pPr>
        <w:ind w:left="6186" w:hanging="341"/>
      </w:pPr>
      <w:rPr>
        <w:rFonts w:hint="default"/>
        <w:lang w:val="it-IT" w:eastAsia="en-US" w:bidi="ar-SA"/>
      </w:rPr>
    </w:lvl>
  </w:abstractNum>
  <w:abstractNum w:abstractNumId="8">
    <w:nsid w:val="7BD72CD4"/>
    <w:multiLevelType w:val="hybridMultilevel"/>
    <w:tmpl w:val="7A72CC56"/>
    <w:lvl w:ilvl="0" w:tplc="B12EC2E0">
      <w:start w:val="1"/>
      <w:numFmt w:val="decimal"/>
      <w:lvlText w:val="%1)"/>
      <w:lvlJc w:val="left"/>
      <w:pPr>
        <w:ind w:left="397" w:hanging="284"/>
      </w:pPr>
      <w:rPr>
        <w:rFonts w:ascii="Arial" w:eastAsia="New Aster LT Std" w:hAnsi="Arial" w:cs="Arial" w:hint="default"/>
        <w:b w:val="0"/>
        <w:bCs w:val="0"/>
        <w:i w:val="0"/>
        <w:iCs w:val="0"/>
        <w:w w:val="100"/>
        <w:sz w:val="20"/>
        <w:szCs w:val="19"/>
        <w:lang w:val="it-IT" w:eastAsia="en-US" w:bidi="ar-SA"/>
      </w:rPr>
    </w:lvl>
    <w:lvl w:ilvl="1" w:tplc="B0EA7A24">
      <w:numFmt w:val="bullet"/>
      <w:lvlText w:val="•"/>
      <w:lvlJc w:val="left"/>
      <w:pPr>
        <w:ind w:left="1121" w:hanging="284"/>
      </w:pPr>
      <w:rPr>
        <w:rFonts w:hint="default"/>
        <w:lang w:val="it-IT" w:eastAsia="en-US" w:bidi="ar-SA"/>
      </w:rPr>
    </w:lvl>
    <w:lvl w:ilvl="2" w:tplc="3832469C">
      <w:numFmt w:val="bullet"/>
      <w:lvlText w:val="•"/>
      <w:lvlJc w:val="left"/>
      <w:pPr>
        <w:ind w:left="1843" w:hanging="284"/>
      </w:pPr>
      <w:rPr>
        <w:rFonts w:hint="default"/>
        <w:lang w:val="it-IT" w:eastAsia="en-US" w:bidi="ar-SA"/>
      </w:rPr>
    </w:lvl>
    <w:lvl w:ilvl="3" w:tplc="1B46CF22">
      <w:numFmt w:val="bullet"/>
      <w:lvlText w:val="•"/>
      <w:lvlJc w:val="left"/>
      <w:pPr>
        <w:ind w:left="2565" w:hanging="284"/>
      </w:pPr>
      <w:rPr>
        <w:rFonts w:hint="default"/>
        <w:lang w:val="it-IT" w:eastAsia="en-US" w:bidi="ar-SA"/>
      </w:rPr>
    </w:lvl>
    <w:lvl w:ilvl="4" w:tplc="097AED22">
      <w:numFmt w:val="bullet"/>
      <w:lvlText w:val="•"/>
      <w:lvlJc w:val="left"/>
      <w:pPr>
        <w:ind w:left="3287" w:hanging="284"/>
      </w:pPr>
      <w:rPr>
        <w:rFonts w:hint="default"/>
        <w:lang w:val="it-IT" w:eastAsia="en-US" w:bidi="ar-SA"/>
      </w:rPr>
    </w:lvl>
    <w:lvl w:ilvl="5" w:tplc="F6E8C572">
      <w:numFmt w:val="bullet"/>
      <w:lvlText w:val="•"/>
      <w:lvlJc w:val="left"/>
      <w:pPr>
        <w:ind w:left="4008" w:hanging="284"/>
      </w:pPr>
      <w:rPr>
        <w:rFonts w:hint="default"/>
        <w:lang w:val="it-IT" w:eastAsia="en-US" w:bidi="ar-SA"/>
      </w:rPr>
    </w:lvl>
    <w:lvl w:ilvl="6" w:tplc="5DAE3D7E">
      <w:numFmt w:val="bullet"/>
      <w:lvlText w:val="•"/>
      <w:lvlJc w:val="left"/>
      <w:pPr>
        <w:ind w:left="4730" w:hanging="284"/>
      </w:pPr>
      <w:rPr>
        <w:rFonts w:hint="default"/>
        <w:lang w:val="it-IT" w:eastAsia="en-US" w:bidi="ar-SA"/>
      </w:rPr>
    </w:lvl>
    <w:lvl w:ilvl="7" w:tplc="8E6C54E2">
      <w:numFmt w:val="bullet"/>
      <w:lvlText w:val="•"/>
      <w:lvlJc w:val="left"/>
      <w:pPr>
        <w:ind w:left="5452" w:hanging="284"/>
      </w:pPr>
      <w:rPr>
        <w:rFonts w:hint="default"/>
        <w:lang w:val="it-IT" w:eastAsia="en-US" w:bidi="ar-SA"/>
      </w:rPr>
    </w:lvl>
    <w:lvl w:ilvl="8" w:tplc="B48027F4">
      <w:numFmt w:val="bullet"/>
      <w:lvlText w:val="•"/>
      <w:lvlJc w:val="left"/>
      <w:pPr>
        <w:ind w:left="6174" w:hanging="284"/>
      </w:pPr>
      <w:rPr>
        <w:rFonts w:hint="default"/>
        <w:lang w:val="it-IT" w:eastAsia="en-US" w:bidi="ar-SA"/>
      </w:rPr>
    </w:lvl>
  </w:abstractNum>
  <w:num w:numId="1">
    <w:abstractNumId w:val="5"/>
  </w:num>
  <w:num w:numId="2">
    <w:abstractNumId w:val="4"/>
  </w:num>
  <w:num w:numId="3">
    <w:abstractNumId w:val="6"/>
  </w:num>
  <w:num w:numId="4">
    <w:abstractNumId w:val="3"/>
  </w:num>
  <w:num w:numId="5">
    <w:abstractNumId w:val="7"/>
  </w:num>
  <w:num w:numId="6">
    <w:abstractNumId w:val="2"/>
  </w:num>
  <w:num w:numId="7">
    <w:abstractNumId w:val="0"/>
  </w:num>
  <w:num w:numId="8">
    <w:abstractNumId w:val="8"/>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1A9"/>
    <w:rsid w:val="000120EF"/>
    <w:rsid w:val="00027AC2"/>
    <w:rsid w:val="00027BB8"/>
    <w:rsid w:val="000318B1"/>
    <w:rsid w:val="00032B62"/>
    <w:rsid w:val="000334A0"/>
    <w:rsid w:val="00033A91"/>
    <w:rsid w:val="0003603C"/>
    <w:rsid w:val="0003702C"/>
    <w:rsid w:val="0005385C"/>
    <w:rsid w:val="00060285"/>
    <w:rsid w:val="00060A0E"/>
    <w:rsid w:val="00080BB3"/>
    <w:rsid w:val="000865D1"/>
    <w:rsid w:val="0009105A"/>
    <w:rsid w:val="00096842"/>
    <w:rsid w:val="000A54B4"/>
    <w:rsid w:val="000B05C2"/>
    <w:rsid w:val="000B5E6F"/>
    <w:rsid w:val="000B6671"/>
    <w:rsid w:val="000B6BDC"/>
    <w:rsid w:val="000C3413"/>
    <w:rsid w:val="000C3656"/>
    <w:rsid w:val="000D12D8"/>
    <w:rsid w:val="000D7EDC"/>
    <w:rsid w:val="000F1CFE"/>
    <w:rsid w:val="00106B66"/>
    <w:rsid w:val="00130D03"/>
    <w:rsid w:val="00132A48"/>
    <w:rsid w:val="00177322"/>
    <w:rsid w:val="00186EFD"/>
    <w:rsid w:val="001B1EA2"/>
    <w:rsid w:val="001B5790"/>
    <w:rsid w:val="001D3357"/>
    <w:rsid w:val="001E4EA6"/>
    <w:rsid w:val="001E6C0D"/>
    <w:rsid w:val="00203A1C"/>
    <w:rsid w:val="002150D9"/>
    <w:rsid w:val="00232FD4"/>
    <w:rsid w:val="00234DD3"/>
    <w:rsid w:val="00242FFE"/>
    <w:rsid w:val="0024517D"/>
    <w:rsid w:val="00264345"/>
    <w:rsid w:val="0026574D"/>
    <w:rsid w:val="00274146"/>
    <w:rsid w:val="00282AE4"/>
    <w:rsid w:val="00283B13"/>
    <w:rsid w:val="00292859"/>
    <w:rsid w:val="00293FFE"/>
    <w:rsid w:val="002B0FED"/>
    <w:rsid w:val="002B28C2"/>
    <w:rsid w:val="002C24D3"/>
    <w:rsid w:val="002D1535"/>
    <w:rsid w:val="002D4291"/>
    <w:rsid w:val="002E11A9"/>
    <w:rsid w:val="002F4169"/>
    <w:rsid w:val="00305583"/>
    <w:rsid w:val="00314D5C"/>
    <w:rsid w:val="0033236C"/>
    <w:rsid w:val="0033277F"/>
    <w:rsid w:val="00336A51"/>
    <w:rsid w:val="00337E5D"/>
    <w:rsid w:val="003505BE"/>
    <w:rsid w:val="0037118C"/>
    <w:rsid w:val="003822FF"/>
    <w:rsid w:val="00384F92"/>
    <w:rsid w:val="003A29D6"/>
    <w:rsid w:val="003A34D4"/>
    <w:rsid w:val="003B2067"/>
    <w:rsid w:val="003C3118"/>
    <w:rsid w:val="003D23A3"/>
    <w:rsid w:val="003E4FD1"/>
    <w:rsid w:val="003F3655"/>
    <w:rsid w:val="003F36D7"/>
    <w:rsid w:val="003F7667"/>
    <w:rsid w:val="0040349E"/>
    <w:rsid w:val="0041259A"/>
    <w:rsid w:val="00414FC1"/>
    <w:rsid w:val="00415324"/>
    <w:rsid w:val="00422D46"/>
    <w:rsid w:val="00431FF9"/>
    <w:rsid w:val="00433792"/>
    <w:rsid w:val="00434A3A"/>
    <w:rsid w:val="004459F9"/>
    <w:rsid w:val="0045087D"/>
    <w:rsid w:val="00453F63"/>
    <w:rsid w:val="004771E1"/>
    <w:rsid w:val="004815FC"/>
    <w:rsid w:val="004A4E0F"/>
    <w:rsid w:val="004A710C"/>
    <w:rsid w:val="004B1A50"/>
    <w:rsid w:val="004B2752"/>
    <w:rsid w:val="004C08AD"/>
    <w:rsid w:val="004C4650"/>
    <w:rsid w:val="004D326D"/>
    <w:rsid w:val="004D44D9"/>
    <w:rsid w:val="004E0693"/>
    <w:rsid w:val="004E37B4"/>
    <w:rsid w:val="0050555C"/>
    <w:rsid w:val="0051003A"/>
    <w:rsid w:val="00514B4D"/>
    <w:rsid w:val="00520777"/>
    <w:rsid w:val="00522328"/>
    <w:rsid w:val="00523472"/>
    <w:rsid w:val="00523CA1"/>
    <w:rsid w:val="0052515F"/>
    <w:rsid w:val="00537B54"/>
    <w:rsid w:val="00540E44"/>
    <w:rsid w:val="00554B54"/>
    <w:rsid w:val="00555774"/>
    <w:rsid w:val="005621E6"/>
    <w:rsid w:val="00572C3C"/>
    <w:rsid w:val="0057316F"/>
    <w:rsid w:val="00575011"/>
    <w:rsid w:val="005A3DC4"/>
    <w:rsid w:val="005A5129"/>
    <w:rsid w:val="005B260D"/>
    <w:rsid w:val="005C0000"/>
    <w:rsid w:val="005C2953"/>
    <w:rsid w:val="005E3E48"/>
    <w:rsid w:val="005E4260"/>
    <w:rsid w:val="005E4FE6"/>
    <w:rsid w:val="005E6A3C"/>
    <w:rsid w:val="005F2886"/>
    <w:rsid w:val="005F47B3"/>
    <w:rsid w:val="005F627B"/>
    <w:rsid w:val="00621BD2"/>
    <w:rsid w:val="00623804"/>
    <w:rsid w:val="00654F01"/>
    <w:rsid w:val="00655ACA"/>
    <w:rsid w:val="00655F2F"/>
    <w:rsid w:val="00660885"/>
    <w:rsid w:val="00660A14"/>
    <w:rsid w:val="006708F6"/>
    <w:rsid w:val="006745BE"/>
    <w:rsid w:val="00684001"/>
    <w:rsid w:val="00685641"/>
    <w:rsid w:val="0068608D"/>
    <w:rsid w:val="00686943"/>
    <w:rsid w:val="00691A9D"/>
    <w:rsid w:val="00695401"/>
    <w:rsid w:val="006B58A8"/>
    <w:rsid w:val="006B5FBE"/>
    <w:rsid w:val="006B7FC3"/>
    <w:rsid w:val="006C099C"/>
    <w:rsid w:val="006C45EC"/>
    <w:rsid w:val="006C5257"/>
    <w:rsid w:val="006D0370"/>
    <w:rsid w:val="006F1142"/>
    <w:rsid w:val="007251D5"/>
    <w:rsid w:val="00727DA7"/>
    <w:rsid w:val="00740C21"/>
    <w:rsid w:val="007502E9"/>
    <w:rsid w:val="00763738"/>
    <w:rsid w:val="00770203"/>
    <w:rsid w:val="00773C5A"/>
    <w:rsid w:val="00774731"/>
    <w:rsid w:val="00780388"/>
    <w:rsid w:val="00793FCF"/>
    <w:rsid w:val="007A1778"/>
    <w:rsid w:val="007A7E8E"/>
    <w:rsid w:val="007B3DE9"/>
    <w:rsid w:val="007B768E"/>
    <w:rsid w:val="007C0F7F"/>
    <w:rsid w:val="007C1740"/>
    <w:rsid w:val="007C3222"/>
    <w:rsid w:val="007D49AF"/>
    <w:rsid w:val="007D5642"/>
    <w:rsid w:val="007F4588"/>
    <w:rsid w:val="0081775F"/>
    <w:rsid w:val="00823915"/>
    <w:rsid w:val="00826EAA"/>
    <w:rsid w:val="00827AD2"/>
    <w:rsid w:val="00830D5B"/>
    <w:rsid w:val="00832A2B"/>
    <w:rsid w:val="00836E74"/>
    <w:rsid w:val="00841B5C"/>
    <w:rsid w:val="00850C93"/>
    <w:rsid w:val="00865591"/>
    <w:rsid w:val="008703C0"/>
    <w:rsid w:val="008741E6"/>
    <w:rsid w:val="00874B88"/>
    <w:rsid w:val="00875509"/>
    <w:rsid w:val="008A310D"/>
    <w:rsid w:val="008A62FA"/>
    <w:rsid w:val="008B2AC7"/>
    <w:rsid w:val="008B5D39"/>
    <w:rsid w:val="008D22F6"/>
    <w:rsid w:val="008F5CB0"/>
    <w:rsid w:val="009047FE"/>
    <w:rsid w:val="009201CA"/>
    <w:rsid w:val="00920AF1"/>
    <w:rsid w:val="00933E19"/>
    <w:rsid w:val="009414BA"/>
    <w:rsid w:val="00955321"/>
    <w:rsid w:val="00961867"/>
    <w:rsid w:val="009650A6"/>
    <w:rsid w:val="00971B4C"/>
    <w:rsid w:val="00977A1F"/>
    <w:rsid w:val="00990DA1"/>
    <w:rsid w:val="009A0027"/>
    <w:rsid w:val="009A0895"/>
    <w:rsid w:val="009A3F15"/>
    <w:rsid w:val="009B195F"/>
    <w:rsid w:val="009E2E7A"/>
    <w:rsid w:val="009E4465"/>
    <w:rsid w:val="009F324C"/>
    <w:rsid w:val="00A00222"/>
    <w:rsid w:val="00A07017"/>
    <w:rsid w:val="00A10856"/>
    <w:rsid w:val="00A10881"/>
    <w:rsid w:val="00A13F92"/>
    <w:rsid w:val="00A20AB2"/>
    <w:rsid w:val="00A3457D"/>
    <w:rsid w:val="00A4336B"/>
    <w:rsid w:val="00A60BC9"/>
    <w:rsid w:val="00A663BA"/>
    <w:rsid w:val="00A81D17"/>
    <w:rsid w:val="00A84784"/>
    <w:rsid w:val="00A87597"/>
    <w:rsid w:val="00A95E2B"/>
    <w:rsid w:val="00A966A2"/>
    <w:rsid w:val="00AB1933"/>
    <w:rsid w:val="00AB3B7A"/>
    <w:rsid w:val="00AB4EAA"/>
    <w:rsid w:val="00B30EC6"/>
    <w:rsid w:val="00B518F4"/>
    <w:rsid w:val="00B52CA3"/>
    <w:rsid w:val="00B5554B"/>
    <w:rsid w:val="00B67091"/>
    <w:rsid w:val="00B70302"/>
    <w:rsid w:val="00B802D3"/>
    <w:rsid w:val="00B833EB"/>
    <w:rsid w:val="00B85915"/>
    <w:rsid w:val="00B85B8A"/>
    <w:rsid w:val="00B9391D"/>
    <w:rsid w:val="00BA2620"/>
    <w:rsid w:val="00BA340C"/>
    <w:rsid w:val="00BC0A0E"/>
    <w:rsid w:val="00BC15A6"/>
    <w:rsid w:val="00BC292B"/>
    <w:rsid w:val="00BC2B14"/>
    <w:rsid w:val="00BC43CE"/>
    <w:rsid w:val="00BC6288"/>
    <w:rsid w:val="00BD4312"/>
    <w:rsid w:val="00BF7FC7"/>
    <w:rsid w:val="00C11472"/>
    <w:rsid w:val="00C23FBF"/>
    <w:rsid w:val="00C26962"/>
    <w:rsid w:val="00C330E4"/>
    <w:rsid w:val="00C361E1"/>
    <w:rsid w:val="00C3713D"/>
    <w:rsid w:val="00C47784"/>
    <w:rsid w:val="00C60B65"/>
    <w:rsid w:val="00C62B8B"/>
    <w:rsid w:val="00C64FFE"/>
    <w:rsid w:val="00C70E75"/>
    <w:rsid w:val="00C76A4B"/>
    <w:rsid w:val="00C83728"/>
    <w:rsid w:val="00C846FD"/>
    <w:rsid w:val="00C849F6"/>
    <w:rsid w:val="00CA473D"/>
    <w:rsid w:val="00CC4821"/>
    <w:rsid w:val="00CE5A20"/>
    <w:rsid w:val="00CE7410"/>
    <w:rsid w:val="00D027F5"/>
    <w:rsid w:val="00D15741"/>
    <w:rsid w:val="00D312B0"/>
    <w:rsid w:val="00D315E0"/>
    <w:rsid w:val="00D520C1"/>
    <w:rsid w:val="00D5251E"/>
    <w:rsid w:val="00D52C58"/>
    <w:rsid w:val="00D56055"/>
    <w:rsid w:val="00D761DC"/>
    <w:rsid w:val="00D9028C"/>
    <w:rsid w:val="00DB733E"/>
    <w:rsid w:val="00DB7959"/>
    <w:rsid w:val="00DC10EE"/>
    <w:rsid w:val="00DC1FE6"/>
    <w:rsid w:val="00DC6807"/>
    <w:rsid w:val="00DF3350"/>
    <w:rsid w:val="00E00935"/>
    <w:rsid w:val="00E06AAC"/>
    <w:rsid w:val="00E2402B"/>
    <w:rsid w:val="00E41CD3"/>
    <w:rsid w:val="00E47FCE"/>
    <w:rsid w:val="00E54C5F"/>
    <w:rsid w:val="00E635DD"/>
    <w:rsid w:val="00E63D05"/>
    <w:rsid w:val="00E6505E"/>
    <w:rsid w:val="00E66E1F"/>
    <w:rsid w:val="00E7563C"/>
    <w:rsid w:val="00E9619D"/>
    <w:rsid w:val="00EB759C"/>
    <w:rsid w:val="00EC7074"/>
    <w:rsid w:val="00ED572F"/>
    <w:rsid w:val="00EE01EE"/>
    <w:rsid w:val="00EF09BA"/>
    <w:rsid w:val="00EF215A"/>
    <w:rsid w:val="00F0307F"/>
    <w:rsid w:val="00F149EC"/>
    <w:rsid w:val="00F360E2"/>
    <w:rsid w:val="00F37744"/>
    <w:rsid w:val="00F41596"/>
    <w:rsid w:val="00F44BD9"/>
    <w:rsid w:val="00F530D5"/>
    <w:rsid w:val="00F5553C"/>
    <w:rsid w:val="00F77097"/>
    <w:rsid w:val="00F775EB"/>
    <w:rsid w:val="00F8034A"/>
    <w:rsid w:val="00F80764"/>
    <w:rsid w:val="00F8268E"/>
    <w:rsid w:val="00F835BD"/>
    <w:rsid w:val="00F85D65"/>
    <w:rsid w:val="00F91981"/>
    <w:rsid w:val="00FA3472"/>
    <w:rsid w:val="00FA4E0B"/>
    <w:rsid w:val="00FE1551"/>
    <w:rsid w:val="00FE5250"/>
    <w:rsid w:val="00FF377A"/>
    <w:rsid w:val="00FF7F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12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link w:val="Titolo1Carattere"/>
    <w:uiPriority w:val="9"/>
    <w:qFormat/>
    <w:rsid w:val="002E11A9"/>
    <w:pPr>
      <w:widowControl w:val="0"/>
      <w:autoSpaceDE w:val="0"/>
      <w:autoSpaceDN w:val="0"/>
      <w:spacing w:before="62" w:after="0" w:line="240" w:lineRule="auto"/>
      <w:ind w:right="17"/>
      <w:jc w:val="center"/>
      <w:outlineLvl w:val="0"/>
    </w:pPr>
    <w:rPr>
      <w:rFonts w:ascii="New Aster LT Std" w:eastAsia="New Aster LT Std" w:hAnsi="New Aster LT Std" w:cs="New Aster LT Std"/>
      <w:b/>
      <w:bCs/>
      <w:sz w:val="19"/>
      <w:szCs w:val="19"/>
    </w:rPr>
  </w:style>
  <w:style w:type="paragraph" w:styleId="Titolo2">
    <w:name w:val="heading 2"/>
    <w:basedOn w:val="Normale"/>
    <w:link w:val="Titolo2Carattere"/>
    <w:uiPriority w:val="9"/>
    <w:unhideWhenUsed/>
    <w:qFormat/>
    <w:rsid w:val="002E11A9"/>
    <w:pPr>
      <w:widowControl w:val="0"/>
      <w:autoSpaceDE w:val="0"/>
      <w:autoSpaceDN w:val="0"/>
      <w:spacing w:after="0" w:line="246" w:lineRule="exact"/>
      <w:jc w:val="center"/>
      <w:outlineLvl w:val="1"/>
    </w:pPr>
    <w:rPr>
      <w:rFonts w:ascii="New Aster LT Std" w:eastAsia="New Aster LT Std" w:hAnsi="New Aster LT Std" w:cs="New Aster LT Std"/>
      <w:b/>
      <w:bCs/>
      <w:sz w:val="19"/>
      <w:szCs w:val="19"/>
    </w:rPr>
  </w:style>
  <w:style w:type="paragraph" w:styleId="Titolo3">
    <w:name w:val="heading 3"/>
    <w:basedOn w:val="Normale"/>
    <w:link w:val="Titolo3Carattere"/>
    <w:uiPriority w:val="9"/>
    <w:unhideWhenUsed/>
    <w:qFormat/>
    <w:rsid w:val="002E11A9"/>
    <w:pPr>
      <w:widowControl w:val="0"/>
      <w:autoSpaceDE w:val="0"/>
      <w:autoSpaceDN w:val="0"/>
      <w:spacing w:after="0" w:line="227" w:lineRule="exact"/>
      <w:ind w:right="17"/>
      <w:jc w:val="center"/>
      <w:outlineLvl w:val="2"/>
    </w:pPr>
    <w:rPr>
      <w:rFonts w:ascii="NewAsterLTStd-BoldIt" w:eastAsia="NewAsterLTStd-BoldIt" w:hAnsi="NewAsterLTStd-BoldIt" w:cs="NewAsterLTStd-BoldIt"/>
      <w:b/>
      <w:bCs/>
      <w:i/>
      <w:iCs/>
      <w:sz w:val="19"/>
      <w:szCs w:val="1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ircolare01">
    <w:name w:val="circolare01"/>
    <w:basedOn w:val="NormaleWeb"/>
    <w:link w:val="circolare01Carattere"/>
    <w:qFormat/>
    <w:rsid w:val="00096842"/>
    <w:pPr>
      <w:numPr>
        <w:numId w:val="1"/>
      </w:numPr>
      <w:pBdr>
        <w:bottom w:val="single" w:sz="4" w:space="1" w:color="auto"/>
      </w:pBdr>
      <w:shd w:val="clear" w:color="auto" w:fill="FFFFFF"/>
      <w:spacing w:after="0" w:line="240" w:lineRule="auto"/>
      <w:ind w:left="360" w:hanging="360"/>
      <w:jc w:val="both"/>
    </w:pPr>
    <w:rPr>
      <w:rFonts w:ascii="Trebuchet MS" w:eastAsia="Times New Roman" w:hAnsi="Trebuchet MS" w:cs="Arial"/>
      <w:sz w:val="28"/>
      <w:szCs w:val="28"/>
      <w:lang w:eastAsia="it-IT"/>
    </w:rPr>
  </w:style>
  <w:style w:type="character" w:customStyle="1" w:styleId="circolare01Carattere">
    <w:name w:val="circolare01 Carattere"/>
    <w:link w:val="circolare01"/>
    <w:rsid w:val="00096842"/>
    <w:rPr>
      <w:rFonts w:ascii="Trebuchet MS" w:eastAsia="Times New Roman" w:hAnsi="Trebuchet MS" w:cs="Arial"/>
      <w:sz w:val="28"/>
      <w:szCs w:val="28"/>
      <w:shd w:val="clear" w:color="auto" w:fill="FFFFFF"/>
    </w:rPr>
  </w:style>
  <w:style w:type="paragraph" w:styleId="NormaleWeb">
    <w:name w:val="Normal (Web)"/>
    <w:basedOn w:val="Normale"/>
    <w:uiPriority w:val="99"/>
    <w:semiHidden/>
    <w:unhideWhenUsed/>
    <w:rsid w:val="00096842"/>
    <w:rPr>
      <w:rFonts w:ascii="Times New Roman" w:hAnsi="Times New Roman"/>
      <w:sz w:val="24"/>
      <w:szCs w:val="24"/>
    </w:rPr>
  </w:style>
  <w:style w:type="paragraph" w:customStyle="1" w:styleId="circolare02">
    <w:name w:val="circolare02"/>
    <w:basedOn w:val="NormaleWeb"/>
    <w:link w:val="circolare02Carattere"/>
    <w:qFormat/>
    <w:rsid w:val="00096842"/>
    <w:pPr>
      <w:shd w:val="clear" w:color="auto" w:fill="FFFFFF"/>
      <w:spacing w:before="180" w:after="0" w:line="240" w:lineRule="auto"/>
      <w:jc w:val="both"/>
    </w:pPr>
    <w:rPr>
      <w:rFonts w:ascii="Arial" w:eastAsia="Times New Roman" w:hAnsi="Arial" w:cs="Arial"/>
      <w:lang w:eastAsia="it-IT"/>
    </w:rPr>
  </w:style>
  <w:style w:type="character" w:customStyle="1" w:styleId="circolare02Carattere">
    <w:name w:val="circolare02 Carattere"/>
    <w:link w:val="circolare02"/>
    <w:rsid w:val="00096842"/>
    <w:rPr>
      <w:rFonts w:ascii="Arial" w:eastAsia="Times New Roman" w:hAnsi="Arial" w:cs="Arial"/>
      <w:sz w:val="24"/>
      <w:szCs w:val="24"/>
      <w:shd w:val="clear" w:color="auto" w:fill="FFFFFF"/>
      <w:lang w:eastAsia="it-IT"/>
    </w:rPr>
  </w:style>
  <w:style w:type="paragraph" w:customStyle="1" w:styleId="SPA02">
    <w:name w:val="SPA02"/>
    <w:basedOn w:val="Normale"/>
    <w:link w:val="SPA02Carattere"/>
    <w:qFormat/>
    <w:rsid w:val="00E9619D"/>
    <w:pPr>
      <w:spacing w:after="0" w:line="240" w:lineRule="auto"/>
      <w:jc w:val="both"/>
    </w:pPr>
    <w:rPr>
      <w:rFonts w:ascii="Arial" w:hAnsi="Arial" w:cs="Arial"/>
      <w:sz w:val="24"/>
      <w:szCs w:val="24"/>
    </w:rPr>
  </w:style>
  <w:style w:type="character" w:customStyle="1" w:styleId="SPA02Carattere">
    <w:name w:val="SPA02 Carattere"/>
    <w:link w:val="SPA02"/>
    <w:rsid w:val="00E9619D"/>
    <w:rPr>
      <w:rFonts w:ascii="Arial" w:hAnsi="Arial" w:cs="Arial"/>
      <w:sz w:val="24"/>
      <w:szCs w:val="24"/>
    </w:rPr>
  </w:style>
  <w:style w:type="paragraph" w:customStyle="1" w:styleId="SPA01">
    <w:name w:val="SPA01"/>
    <w:basedOn w:val="Nessunaspaziatura"/>
    <w:link w:val="SPA01Carattere"/>
    <w:qFormat/>
    <w:rsid w:val="00E9619D"/>
    <w:pPr>
      <w:numPr>
        <w:numId w:val="2"/>
      </w:numPr>
      <w:pBdr>
        <w:bottom w:val="double" w:sz="4" w:space="3" w:color="auto"/>
      </w:pBdr>
      <w:ind w:left="357" w:hanging="357"/>
      <w:jc w:val="both"/>
    </w:pPr>
    <w:rPr>
      <w:rFonts w:ascii="Trebuchet MS" w:hAnsi="Trebuchet MS"/>
      <w:sz w:val="28"/>
      <w:szCs w:val="28"/>
    </w:rPr>
  </w:style>
  <w:style w:type="character" w:customStyle="1" w:styleId="SPA01Carattere">
    <w:name w:val="SPA01 Carattere"/>
    <w:link w:val="SPA01"/>
    <w:rsid w:val="00E9619D"/>
    <w:rPr>
      <w:rFonts w:ascii="Trebuchet MS" w:hAnsi="Trebuchet MS"/>
      <w:sz w:val="28"/>
      <w:szCs w:val="28"/>
      <w:lang w:eastAsia="en-US"/>
    </w:rPr>
  </w:style>
  <w:style w:type="paragraph" w:styleId="Nessunaspaziatura">
    <w:name w:val="No Spacing"/>
    <w:uiPriority w:val="1"/>
    <w:qFormat/>
    <w:rsid w:val="00E9619D"/>
    <w:rPr>
      <w:sz w:val="22"/>
      <w:szCs w:val="22"/>
      <w:lang w:eastAsia="en-US"/>
    </w:rPr>
  </w:style>
  <w:style w:type="paragraph" w:customStyle="1" w:styleId="circolaredemo">
    <w:name w:val="circolare_demo"/>
    <w:basedOn w:val="Nessunaspaziatura"/>
    <w:link w:val="circolaredemoCarattere"/>
    <w:autoRedefine/>
    <w:qFormat/>
    <w:rsid w:val="007D5642"/>
    <w:pPr>
      <w:numPr>
        <w:numId w:val="3"/>
      </w:numPr>
      <w:pBdr>
        <w:bottom w:val="double" w:sz="4" w:space="3" w:color="auto"/>
      </w:pBdr>
      <w:suppressAutoHyphens/>
      <w:jc w:val="both"/>
    </w:pPr>
    <w:rPr>
      <w:rFonts w:ascii="Trebuchet MS" w:hAnsi="Trebuchet MS"/>
      <w:sz w:val="28"/>
      <w:szCs w:val="28"/>
    </w:rPr>
  </w:style>
  <w:style w:type="character" w:customStyle="1" w:styleId="circolaredemoCarattere">
    <w:name w:val="circolare_demo Carattere"/>
    <w:link w:val="circolaredemo"/>
    <w:rsid w:val="007D5642"/>
    <w:rPr>
      <w:rFonts w:ascii="Trebuchet MS" w:hAnsi="Trebuchet MS"/>
      <w:sz w:val="28"/>
      <w:szCs w:val="28"/>
      <w:lang w:eastAsia="en-US"/>
    </w:rPr>
  </w:style>
  <w:style w:type="paragraph" w:customStyle="1" w:styleId="Rassegna">
    <w:name w:val="Rassegna"/>
    <w:basedOn w:val="NormaleWeb"/>
    <w:link w:val="RassegnaCarattere"/>
    <w:autoRedefine/>
    <w:qFormat/>
    <w:rsid w:val="00130D03"/>
    <w:pPr>
      <w:shd w:val="clear" w:color="auto" w:fill="EDEDED"/>
      <w:spacing w:after="0" w:line="240" w:lineRule="auto"/>
      <w:jc w:val="both"/>
    </w:pPr>
    <w:rPr>
      <w:rFonts w:ascii="Trebuchet MS" w:eastAsia="Times New Roman" w:hAnsi="Trebuchet MS" w:cs="Arial"/>
      <w:b/>
      <w:bCs/>
      <w:sz w:val="28"/>
      <w:szCs w:val="28"/>
      <w:lang w:eastAsia="it-IT"/>
    </w:rPr>
  </w:style>
  <w:style w:type="character" w:customStyle="1" w:styleId="RassegnaCarattere">
    <w:name w:val="Rassegna Carattere"/>
    <w:link w:val="Rassegna"/>
    <w:rsid w:val="00130D03"/>
    <w:rPr>
      <w:rFonts w:ascii="Trebuchet MS" w:eastAsia="Times New Roman" w:hAnsi="Trebuchet MS" w:cs="Arial"/>
      <w:b/>
      <w:bCs/>
      <w:sz w:val="28"/>
      <w:szCs w:val="28"/>
      <w:shd w:val="clear" w:color="auto" w:fill="EDEDED"/>
      <w:lang w:eastAsia="it-IT"/>
    </w:rPr>
  </w:style>
  <w:style w:type="paragraph" w:customStyle="1" w:styleId="Testocircolare">
    <w:name w:val="Testo_circolare"/>
    <w:basedOn w:val="NormaleWeb"/>
    <w:link w:val="TestocircolareCarattere"/>
    <w:autoRedefine/>
    <w:qFormat/>
    <w:rsid w:val="00130D03"/>
    <w:pPr>
      <w:shd w:val="clear" w:color="auto" w:fill="FFFFFF"/>
      <w:spacing w:after="0" w:line="240" w:lineRule="auto"/>
    </w:pPr>
    <w:rPr>
      <w:rFonts w:ascii="Arial" w:eastAsia="Times New Roman" w:hAnsi="Arial" w:cs="Arial"/>
      <w:lang w:eastAsia="it-IT"/>
    </w:rPr>
  </w:style>
  <w:style w:type="character" w:customStyle="1" w:styleId="TestocircolareCarattere">
    <w:name w:val="Testo_circolare Carattere"/>
    <w:link w:val="Testocircolare"/>
    <w:rsid w:val="00130D03"/>
    <w:rPr>
      <w:rFonts w:ascii="Arial" w:eastAsia="Times New Roman" w:hAnsi="Arial" w:cs="Arial"/>
      <w:sz w:val="24"/>
      <w:szCs w:val="24"/>
      <w:shd w:val="clear" w:color="auto" w:fill="FFFFFF"/>
      <w:lang w:eastAsia="it-IT"/>
    </w:rPr>
  </w:style>
  <w:style w:type="character" w:customStyle="1" w:styleId="Titolo1Carattere">
    <w:name w:val="Titolo 1 Carattere"/>
    <w:link w:val="Titolo1"/>
    <w:uiPriority w:val="9"/>
    <w:rsid w:val="002E11A9"/>
    <w:rPr>
      <w:rFonts w:ascii="New Aster LT Std" w:eastAsia="New Aster LT Std" w:hAnsi="New Aster LT Std" w:cs="New Aster LT Std"/>
      <w:b/>
      <w:bCs/>
      <w:sz w:val="19"/>
      <w:szCs w:val="19"/>
    </w:rPr>
  </w:style>
  <w:style w:type="character" w:customStyle="1" w:styleId="Titolo2Carattere">
    <w:name w:val="Titolo 2 Carattere"/>
    <w:link w:val="Titolo2"/>
    <w:uiPriority w:val="9"/>
    <w:rsid w:val="002E11A9"/>
    <w:rPr>
      <w:rFonts w:ascii="New Aster LT Std" w:eastAsia="New Aster LT Std" w:hAnsi="New Aster LT Std" w:cs="New Aster LT Std"/>
      <w:b/>
      <w:bCs/>
      <w:sz w:val="19"/>
      <w:szCs w:val="19"/>
    </w:rPr>
  </w:style>
  <w:style w:type="character" w:customStyle="1" w:styleId="Titolo3Carattere">
    <w:name w:val="Titolo 3 Carattere"/>
    <w:link w:val="Titolo3"/>
    <w:uiPriority w:val="9"/>
    <w:rsid w:val="002E11A9"/>
    <w:rPr>
      <w:rFonts w:ascii="NewAsterLTStd-BoldIt" w:eastAsia="NewAsterLTStd-BoldIt" w:hAnsi="NewAsterLTStd-BoldIt" w:cs="NewAsterLTStd-BoldIt"/>
      <w:b/>
      <w:bCs/>
      <w:i/>
      <w:iCs/>
      <w:sz w:val="19"/>
      <w:szCs w:val="19"/>
    </w:rPr>
  </w:style>
  <w:style w:type="table" w:customStyle="1" w:styleId="TableNormal">
    <w:name w:val="Table Normal"/>
    <w:uiPriority w:val="2"/>
    <w:semiHidden/>
    <w:unhideWhenUsed/>
    <w:qFormat/>
    <w:rsid w:val="002E11A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2E11A9"/>
    <w:pPr>
      <w:widowControl w:val="0"/>
      <w:autoSpaceDE w:val="0"/>
      <w:autoSpaceDN w:val="0"/>
      <w:spacing w:after="0" w:line="240" w:lineRule="auto"/>
    </w:pPr>
    <w:rPr>
      <w:rFonts w:ascii="New Aster LT Std" w:eastAsia="New Aster LT Std" w:hAnsi="New Aster LT Std" w:cs="New Aster LT Std"/>
      <w:sz w:val="19"/>
      <w:szCs w:val="19"/>
    </w:rPr>
  </w:style>
  <w:style w:type="character" w:customStyle="1" w:styleId="CorpotestoCarattere">
    <w:name w:val="Corpo testo Carattere"/>
    <w:link w:val="Corpotesto"/>
    <w:uiPriority w:val="1"/>
    <w:rsid w:val="002E11A9"/>
    <w:rPr>
      <w:rFonts w:ascii="New Aster LT Std" w:eastAsia="New Aster LT Std" w:hAnsi="New Aster LT Std" w:cs="New Aster LT Std"/>
      <w:sz w:val="19"/>
      <w:szCs w:val="19"/>
    </w:rPr>
  </w:style>
  <w:style w:type="paragraph" w:styleId="Paragrafoelenco">
    <w:name w:val="List Paragraph"/>
    <w:basedOn w:val="Normale"/>
    <w:uiPriority w:val="1"/>
    <w:qFormat/>
    <w:rsid w:val="002E11A9"/>
    <w:pPr>
      <w:widowControl w:val="0"/>
      <w:autoSpaceDE w:val="0"/>
      <w:autoSpaceDN w:val="0"/>
      <w:spacing w:after="0" w:line="240" w:lineRule="auto"/>
      <w:ind w:left="397" w:right="131" w:hanging="341"/>
      <w:jc w:val="both"/>
    </w:pPr>
    <w:rPr>
      <w:rFonts w:ascii="New Aster LT Std" w:eastAsia="New Aster LT Std" w:hAnsi="New Aster LT Std" w:cs="New Aster LT Std"/>
    </w:rPr>
  </w:style>
  <w:style w:type="paragraph" w:customStyle="1" w:styleId="TableParagraph">
    <w:name w:val="Table Paragraph"/>
    <w:basedOn w:val="Normale"/>
    <w:uiPriority w:val="1"/>
    <w:qFormat/>
    <w:rsid w:val="002E11A9"/>
    <w:pPr>
      <w:widowControl w:val="0"/>
      <w:autoSpaceDE w:val="0"/>
      <w:autoSpaceDN w:val="0"/>
      <w:spacing w:after="0" w:line="240" w:lineRule="auto"/>
    </w:pPr>
    <w:rPr>
      <w:rFonts w:ascii="New Aster LT Std" w:eastAsia="New Aster LT Std" w:hAnsi="New Aster LT Std" w:cs="New Aster LT Std"/>
    </w:rPr>
  </w:style>
  <w:style w:type="paragraph" w:styleId="PreformattatoHTML">
    <w:name w:val="HTML Preformatted"/>
    <w:basedOn w:val="Normale"/>
    <w:link w:val="PreformattatoHTMLCarattere"/>
    <w:uiPriority w:val="99"/>
    <w:unhideWhenUsed/>
    <w:rsid w:val="00305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link w:val="PreformattatoHTML"/>
    <w:uiPriority w:val="99"/>
    <w:rsid w:val="00305583"/>
    <w:rPr>
      <w:rFonts w:ascii="Courier New" w:eastAsia="Times New Roman" w:hAnsi="Courier New" w:cs="Courier New"/>
    </w:rPr>
  </w:style>
  <w:style w:type="paragraph" w:styleId="Intestazione">
    <w:name w:val="header"/>
    <w:basedOn w:val="Normale"/>
    <w:link w:val="IntestazioneCarattere"/>
    <w:uiPriority w:val="99"/>
    <w:unhideWhenUsed/>
    <w:rsid w:val="00BC15A6"/>
    <w:pPr>
      <w:tabs>
        <w:tab w:val="center" w:pos="4819"/>
        <w:tab w:val="right" w:pos="9638"/>
      </w:tabs>
    </w:pPr>
  </w:style>
  <w:style w:type="character" w:customStyle="1" w:styleId="IntestazioneCarattere">
    <w:name w:val="Intestazione Carattere"/>
    <w:link w:val="Intestazione"/>
    <w:uiPriority w:val="99"/>
    <w:rsid w:val="00BC15A6"/>
    <w:rPr>
      <w:sz w:val="22"/>
      <w:szCs w:val="22"/>
      <w:lang w:eastAsia="en-US"/>
    </w:rPr>
  </w:style>
  <w:style w:type="paragraph" w:styleId="Pidipagina">
    <w:name w:val="footer"/>
    <w:basedOn w:val="Normale"/>
    <w:link w:val="PidipaginaCarattere"/>
    <w:uiPriority w:val="99"/>
    <w:unhideWhenUsed/>
    <w:rsid w:val="00BC15A6"/>
    <w:pPr>
      <w:tabs>
        <w:tab w:val="center" w:pos="4819"/>
        <w:tab w:val="right" w:pos="9638"/>
      </w:tabs>
    </w:pPr>
  </w:style>
  <w:style w:type="character" w:customStyle="1" w:styleId="PidipaginaCarattere">
    <w:name w:val="Piè di pagina Carattere"/>
    <w:link w:val="Pidipagina"/>
    <w:uiPriority w:val="99"/>
    <w:rsid w:val="00BC15A6"/>
    <w:rPr>
      <w:sz w:val="22"/>
      <w:szCs w:val="22"/>
      <w:lang w:eastAsia="en-US"/>
    </w:rPr>
  </w:style>
  <w:style w:type="paragraph" w:styleId="Testofumetto">
    <w:name w:val="Balloon Text"/>
    <w:basedOn w:val="Normale"/>
    <w:link w:val="TestofumettoCarattere"/>
    <w:uiPriority w:val="99"/>
    <w:semiHidden/>
    <w:unhideWhenUsed/>
    <w:rsid w:val="000B6BD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B6BD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link w:val="Titolo1Carattere"/>
    <w:uiPriority w:val="9"/>
    <w:qFormat/>
    <w:rsid w:val="002E11A9"/>
    <w:pPr>
      <w:widowControl w:val="0"/>
      <w:autoSpaceDE w:val="0"/>
      <w:autoSpaceDN w:val="0"/>
      <w:spacing w:before="62" w:after="0" w:line="240" w:lineRule="auto"/>
      <w:ind w:right="17"/>
      <w:jc w:val="center"/>
      <w:outlineLvl w:val="0"/>
    </w:pPr>
    <w:rPr>
      <w:rFonts w:ascii="New Aster LT Std" w:eastAsia="New Aster LT Std" w:hAnsi="New Aster LT Std" w:cs="New Aster LT Std"/>
      <w:b/>
      <w:bCs/>
      <w:sz w:val="19"/>
      <w:szCs w:val="19"/>
    </w:rPr>
  </w:style>
  <w:style w:type="paragraph" w:styleId="Titolo2">
    <w:name w:val="heading 2"/>
    <w:basedOn w:val="Normale"/>
    <w:link w:val="Titolo2Carattere"/>
    <w:uiPriority w:val="9"/>
    <w:unhideWhenUsed/>
    <w:qFormat/>
    <w:rsid w:val="002E11A9"/>
    <w:pPr>
      <w:widowControl w:val="0"/>
      <w:autoSpaceDE w:val="0"/>
      <w:autoSpaceDN w:val="0"/>
      <w:spacing w:after="0" w:line="246" w:lineRule="exact"/>
      <w:jc w:val="center"/>
      <w:outlineLvl w:val="1"/>
    </w:pPr>
    <w:rPr>
      <w:rFonts w:ascii="New Aster LT Std" w:eastAsia="New Aster LT Std" w:hAnsi="New Aster LT Std" w:cs="New Aster LT Std"/>
      <w:b/>
      <w:bCs/>
      <w:sz w:val="19"/>
      <w:szCs w:val="19"/>
    </w:rPr>
  </w:style>
  <w:style w:type="paragraph" w:styleId="Titolo3">
    <w:name w:val="heading 3"/>
    <w:basedOn w:val="Normale"/>
    <w:link w:val="Titolo3Carattere"/>
    <w:uiPriority w:val="9"/>
    <w:unhideWhenUsed/>
    <w:qFormat/>
    <w:rsid w:val="002E11A9"/>
    <w:pPr>
      <w:widowControl w:val="0"/>
      <w:autoSpaceDE w:val="0"/>
      <w:autoSpaceDN w:val="0"/>
      <w:spacing w:after="0" w:line="227" w:lineRule="exact"/>
      <w:ind w:right="17"/>
      <w:jc w:val="center"/>
      <w:outlineLvl w:val="2"/>
    </w:pPr>
    <w:rPr>
      <w:rFonts w:ascii="NewAsterLTStd-BoldIt" w:eastAsia="NewAsterLTStd-BoldIt" w:hAnsi="NewAsterLTStd-BoldIt" w:cs="NewAsterLTStd-BoldIt"/>
      <w:b/>
      <w:bCs/>
      <w:i/>
      <w:iCs/>
      <w:sz w:val="19"/>
      <w:szCs w:val="1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ircolare01">
    <w:name w:val="circolare01"/>
    <w:basedOn w:val="NormaleWeb"/>
    <w:link w:val="circolare01Carattere"/>
    <w:qFormat/>
    <w:rsid w:val="00096842"/>
    <w:pPr>
      <w:numPr>
        <w:numId w:val="1"/>
      </w:numPr>
      <w:pBdr>
        <w:bottom w:val="single" w:sz="4" w:space="1" w:color="auto"/>
      </w:pBdr>
      <w:shd w:val="clear" w:color="auto" w:fill="FFFFFF"/>
      <w:spacing w:after="0" w:line="240" w:lineRule="auto"/>
      <w:ind w:left="360" w:hanging="360"/>
      <w:jc w:val="both"/>
    </w:pPr>
    <w:rPr>
      <w:rFonts w:ascii="Trebuchet MS" w:eastAsia="Times New Roman" w:hAnsi="Trebuchet MS" w:cs="Arial"/>
      <w:sz w:val="28"/>
      <w:szCs w:val="28"/>
      <w:lang w:eastAsia="it-IT"/>
    </w:rPr>
  </w:style>
  <w:style w:type="character" w:customStyle="1" w:styleId="circolare01Carattere">
    <w:name w:val="circolare01 Carattere"/>
    <w:link w:val="circolare01"/>
    <w:rsid w:val="00096842"/>
    <w:rPr>
      <w:rFonts w:ascii="Trebuchet MS" w:eastAsia="Times New Roman" w:hAnsi="Trebuchet MS" w:cs="Arial"/>
      <w:sz w:val="28"/>
      <w:szCs w:val="28"/>
      <w:shd w:val="clear" w:color="auto" w:fill="FFFFFF"/>
    </w:rPr>
  </w:style>
  <w:style w:type="paragraph" w:styleId="NormaleWeb">
    <w:name w:val="Normal (Web)"/>
    <w:basedOn w:val="Normale"/>
    <w:uiPriority w:val="99"/>
    <w:semiHidden/>
    <w:unhideWhenUsed/>
    <w:rsid w:val="00096842"/>
    <w:rPr>
      <w:rFonts w:ascii="Times New Roman" w:hAnsi="Times New Roman"/>
      <w:sz w:val="24"/>
      <w:szCs w:val="24"/>
    </w:rPr>
  </w:style>
  <w:style w:type="paragraph" w:customStyle="1" w:styleId="circolare02">
    <w:name w:val="circolare02"/>
    <w:basedOn w:val="NormaleWeb"/>
    <w:link w:val="circolare02Carattere"/>
    <w:qFormat/>
    <w:rsid w:val="00096842"/>
    <w:pPr>
      <w:shd w:val="clear" w:color="auto" w:fill="FFFFFF"/>
      <w:spacing w:before="180" w:after="0" w:line="240" w:lineRule="auto"/>
      <w:jc w:val="both"/>
    </w:pPr>
    <w:rPr>
      <w:rFonts w:ascii="Arial" w:eastAsia="Times New Roman" w:hAnsi="Arial" w:cs="Arial"/>
      <w:lang w:eastAsia="it-IT"/>
    </w:rPr>
  </w:style>
  <w:style w:type="character" w:customStyle="1" w:styleId="circolare02Carattere">
    <w:name w:val="circolare02 Carattere"/>
    <w:link w:val="circolare02"/>
    <w:rsid w:val="00096842"/>
    <w:rPr>
      <w:rFonts w:ascii="Arial" w:eastAsia="Times New Roman" w:hAnsi="Arial" w:cs="Arial"/>
      <w:sz w:val="24"/>
      <w:szCs w:val="24"/>
      <w:shd w:val="clear" w:color="auto" w:fill="FFFFFF"/>
      <w:lang w:eastAsia="it-IT"/>
    </w:rPr>
  </w:style>
  <w:style w:type="paragraph" w:customStyle="1" w:styleId="SPA02">
    <w:name w:val="SPA02"/>
    <w:basedOn w:val="Normale"/>
    <w:link w:val="SPA02Carattere"/>
    <w:qFormat/>
    <w:rsid w:val="00E9619D"/>
    <w:pPr>
      <w:spacing w:after="0" w:line="240" w:lineRule="auto"/>
      <w:jc w:val="both"/>
    </w:pPr>
    <w:rPr>
      <w:rFonts w:ascii="Arial" w:hAnsi="Arial" w:cs="Arial"/>
      <w:sz w:val="24"/>
      <w:szCs w:val="24"/>
    </w:rPr>
  </w:style>
  <w:style w:type="character" w:customStyle="1" w:styleId="SPA02Carattere">
    <w:name w:val="SPA02 Carattere"/>
    <w:link w:val="SPA02"/>
    <w:rsid w:val="00E9619D"/>
    <w:rPr>
      <w:rFonts w:ascii="Arial" w:hAnsi="Arial" w:cs="Arial"/>
      <w:sz w:val="24"/>
      <w:szCs w:val="24"/>
    </w:rPr>
  </w:style>
  <w:style w:type="paragraph" w:customStyle="1" w:styleId="SPA01">
    <w:name w:val="SPA01"/>
    <w:basedOn w:val="Nessunaspaziatura"/>
    <w:link w:val="SPA01Carattere"/>
    <w:qFormat/>
    <w:rsid w:val="00E9619D"/>
    <w:pPr>
      <w:numPr>
        <w:numId w:val="2"/>
      </w:numPr>
      <w:pBdr>
        <w:bottom w:val="double" w:sz="4" w:space="3" w:color="auto"/>
      </w:pBdr>
      <w:ind w:left="357" w:hanging="357"/>
      <w:jc w:val="both"/>
    </w:pPr>
    <w:rPr>
      <w:rFonts w:ascii="Trebuchet MS" w:hAnsi="Trebuchet MS"/>
      <w:sz w:val="28"/>
      <w:szCs w:val="28"/>
    </w:rPr>
  </w:style>
  <w:style w:type="character" w:customStyle="1" w:styleId="SPA01Carattere">
    <w:name w:val="SPA01 Carattere"/>
    <w:link w:val="SPA01"/>
    <w:rsid w:val="00E9619D"/>
    <w:rPr>
      <w:rFonts w:ascii="Trebuchet MS" w:hAnsi="Trebuchet MS"/>
      <w:sz w:val="28"/>
      <w:szCs w:val="28"/>
      <w:lang w:eastAsia="en-US"/>
    </w:rPr>
  </w:style>
  <w:style w:type="paragraph" w:styleId="Nessunaspaziatura">
    <w:name w:val="No Spacing"/>
    <w:uiPriority w:val="1"/>
    <w:qFormat/>
    <w:rsid w:val="00E9619D"/>
    <w:rPr>
      <w:sz w:val="22"/>
      <w:szCs w:val="22"/>
      <w:lang w:eastAsia="en-US"/>
    </w:rPr>
  </w:style>
  <w:style w:type="paragraph" w:customStyle="1" w:styleId="circolaredemo">
    <w:name w:val="circolare_demo"/>
    <w:basedOn w:val="Nessunaspaziatura"/>
    <w:link w:val="circolaredemoCarattere"/>
    <w:autoRedefine/>
    <w:qFormat/>
    <w:rsid w:val="007D5642"/>
    <w:pPr>
      <w:numPr>
        <w:numId w:val="3"/>
      </w:numPr>
      <w:pBdr>
        <w:bottom w:val="double" w:sz="4" w:space="3" w:color="auto"/>
      </w:pBdr>
      <w:suppressAutoHyphens/>
      <w:jc w:val="both"/>
    </w:pPr>
    <w:rPr>
      <w:rFonts w:ascii="Trebuchet MS" w:hAnsi="Trebuchet MS"/>
      <w:sz w:val="28"/>
      <w:szCs w:val="28"/>
    </w:rPr>
  </w:style>
  <w:style w:type="character" w:customStyle="1" w:styleId="circolaredemoCarattere">
    <w:name w:val="circolare_demo Carattere"/>
    <w:link w:val="circolaredemo"/>
    <w:rsid w:val="007D5642"/>
    <w:rPr>
      <w:rFonts w:ascii="Trebuchet MS" w:hAnsi="Trebuchet MS"/>
      <w:sz w:val="28"/>
      <w:szCs w:val="28"/>
      <w:lang w:eastAsia="en-US"/>
    </w:rPr>
  </w:style>
  <w:style w:type="paragraph" w:customStyle="1" w:styleId="Rassegna">
    <w:name w:val="Rassegna"/>
    <w:basedOn w:val="NormaleWeb"/>
    <w:link w:val="RassegnaCarattere"/>
    <w:autoRedefine/>
    <w:qFormat/>
    <w:rsid w:val="00130D03"/>
    <w:pPr>
      <w:shd w:val="clear" w:color="auto" w:fill="EDEDED"/>
      <w:spacing w:after="0" w:line="240" w:lineRule="auto"/>
      <w:jc w:val="both"/>
    </w:pPr>
    <w:rPr>
      <w:rFonts w:ascii="Trebuchet MS" w:eastAsia="Times New Roman" w:hAnsi="Trebuchet MS" w:cs="Arial"/>
      <w:b/>
      <w:bCs/>
      <w:sz w:val="28"/>
      <w:szCs w:val="28"/>
      <w:lang w:eastAsia="it-IT"/>
    </w:rPr>
  </w:style>
  <w:style w:type="character" w:customStyle="1" w:styleId="RassegnaCarattere">
    <w:name w:val="Rassegna Carattere"/>
    <w:link w:val="Rassegna"/>
    <w:rsid w:val="00130D03"/>
    <w:rPr>
      <w:rFonts w:ascii="Trebuchet MS" w:eastAsia="Times New Roman" w:hAnsi="Trebuchet MS" w:cs="Arial"/>
      <w:b/>
      <w:bCs/>
      <w:sz w:val="28"/>
      <w:szCs w:val="28"/>
      <w:shd w:val="clear" w:color="auto" w:fill="EDEDED"/>
      <w:lang w:eastAsia="it-IT"/>
    </w:rPr>
  </w:style>
  <w:style w:type="paragraph" w:customStyle="1" w:styleId="Testocircolare">
    <w:name w:val="Testo_circolare"/>
    <w:basedOn w:val="NormaleWeb"/>
    <w:link w:val="TestocircolareCarattere"/>
    <w:autoRedefine/>
    <w:qFormat/>
    <w:rsid w:val="00130D03"/>
    <w:pPr>
      <w:shd w:val="clear" w:color="auto" w:fill="FFFFFF"/>
      <w:spacing w:after="0" w:line="240" w:lineRule="auto"/>
    </w:pPr>
    <w:rPr>
      <w:rFonts w:ascii="Arial" w:eastAsia="Times New Roman" w:hAnsi="Arial" w:cs="Arial"/>
      <w:lang w:eastAsia="it-IT"/>
    </w:rPr>
  </w:style>
  <w:style w:type="character" w:customStyle="1" w:styleId="TestocircolareCarattere">
    <w:name w:val="Testo_circolare Carattere"/>
    <w:link w:val="Testocircolare"/>
    <w:rsid w:val="00130D03"/>
    <w:rPr>
      <w:rFonts w:ascii="Arial" w:eastAsia="Times New Roman" w:hAnsi="Arial" w:cs="Arial"/>
      <w:sz w:val="24"/>
      <w:szCs w:val="24"/>
      <w:shd w:val="clear" w:color="auto" w:fill="FFFFFF"/>
      <w:lang w:eastAsia="it-IT"/>
    </w:rPr>
  </w:style>
  <w:style w:type="character" w:customStyle="1" w:styleId="Titolo1Carattere">
    <w:name w:val="Titolo 1 Carattere"/>
    <w:link w:val="Titolo1"/>
    <w:uiPriority w:val="9"/>
    <w:rsid w:val="002E11A9"/>
    <w:rPr>
      <w:rFonts w:ascii="New Aster LT Std" w:eastAsia="New Aster LT Std" w:hAnsi="New Aster LT Std" w:cs="New Aster LT Std"/>
      <w:b/>
      <w:bCs/>
      <w:sz w:val="19"/>
      <w:szCs w:val="19"/>
    </w:rPr>
  </w:style>
  <w:style w:type="character" w:customStyle="1" w:styleId="Titolo2Carattere">
    <w:name w:val="Titolo 2 Carattere"/>
    <w:link w:val="Titolo2"/>
    <w:uiPriority w:val="9"/>
    <w:rsid w:val="002E11A9"/>
    <w:rPr>
      <w:rFonts w:ascii="New Aster LT Std" w:eastAsia="New Aster LT Std" w:hAnsi="New Aster LT Std" w:cs="New Aster LT Std"/>
      <w:b/>
      <w:bCs/>
      <w:sz w:val="19"/>
      <w:szCs w:val="19"/>
    </w:rPr>
  </w:style>
  <w:style w:type="character" w:customStyle="1" w:styleId="Titolo3Carattere">
    <w:name w:val="Titolo 3 Carattere"/>
    <w:link w:val="Titolo3"/>
    <w:uiPriority w:val="9"/>
    <w:rsid w:val="002E11A9"/>
    <w:rPr>
      <w:rFonts w:ascii="NewAsterLTStd-BoldIt" w:eastAsia="NewAsterLTStd-BoldIt" w:hAnsi="NewAsterLTStd-BoldIt" w:cs="NewAsterLTStd-BoldIt"/>
      <w:b/>
      <w:bCs/>
      <w:i/>
      <w:iCs/>
      <w:sz w:val="19"/>
      <w:szCs w:val="19"/>
    </w:rPr>
  </w:style>
  <w:style w:type="table" w:customStyle="1" w:styleId="TableNormal">
    <w:name w:val="Table Normal"/>
    <w:uiPriority w:val="2"/>
    <w:semiHidden/>
    <w:unhideWhenUsed/>
    <w:qFormat/>
    <w:rsid w:val="002E11A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2E11A9"/>
    <w:pPr>
      <w:widowControl w:val="0"/>
      <w:autoSpaceDE w:val="0"/>
      <w:autoSpaceDN w:val="0"/>
      <w:spacing w:after="0" w:line="240" w:lineRule="auto"/>
    </w:pPr>
    <w:rPr>
      <w:rFonts w:ascii="New Aster LT Std" w:eastAsia="New Aster LT Std" w:hAnsi="New Aster LT Std" w:cs="New Aster LT Std"/>
      <w:sz w:val="19"/>
      <w:szCs w:val="19"/>
    </w:rPr>
  </w:style>
  <w:style w:type="character" w:customStyle="1" w:styleId="CorpotestoCarattere">
    <w:name w:val="Corpo testo Carattere"/>
    <w:link w:val="Corpotesto"/>
    <w:uiPriority w:val="1"/>
    <w:rsid w:val="002E11A9"/>
    <w:rPr>
      <w:rFonts w:ascii="New Aster LT Std" w:eastAsia="New Aster LT Std" w:hAnsi="New Aster LT Std" w:cs="New Aster LT Std"/>
      <w:sz w:val="19"/>
      <w:szCs w:val="19"/>
    </w:rPr>
  </w:style>
  <w:style w:type="paragraph" w:styleId="Paragrafoelenco">
    <w:name w:val="List Paragraph"/>
    <w:basedOn w:val="Normale"/>
    <w:uiPriority w:val="1"/>
    <w:qFormat/>
    <w:rsid w:val="002E11A9"/>
    <w:pPr>
      <w:widowControl w:val="0"/>
      <w:autoSpaceDE w:val="0"/>
      <w:autoSpaceDN w:val="0"/>
      <w:spacing w:after="0" w:line="240" w:lineRule="auto"/>
      <w:ind w:left="397" w:right="131" w:hanging="341"/>
      <w:jc w:val="both"/>
    </w:pPr>
    <w:rPr>
      <w:rFonts w:ascii="New Aster LT Std" w:eastAsia="New Aster LT Std" w:hAnsi="New Aster LT Std" w:cs="New Aster LT Std"/>
    </w:rPr>
  </w:style>
  <w:style w:type="paragraph" w:customStyle="1" w:styleId="TableParagraph">
    <w:name w:val="Table Paragraph"/>
    <w:basedOn w:val="Normale"/>
    <w:uiPriority w:val="1"/>
    <w:qFormat/>
    <w:rsid w:val="002E11A9"/>
    <w:pPr>
      <w:widowControl w:val="0"/>
      <w:autoSpaceDE w:val="0"/>
      <w:autoSpaceDN w:val="0"/>
      <w:spacing w:after="0" w:line="240" w:lineRule="auto"/>
    </w:pPr>
    <w:rPr>
      <w:rFonts w:ascii="New Aster LT Std" w:eastAsia="New Aster LT Std" w:hAnsi="New Aster LT Std" w:cs="New Aster LT Std"/>
    </w:rPr>
  </w:style>
  <w:style w:type="paragraph" w:styleId="PreformattatoHTML">
    <w:name w:val="HTML Preformatted"/>
    <w:basedOn w:val="Normale"/>
    <w:link w:val="PreformattatoHTMLCarattere"/>
    <w:uiPriority w:val="99"/>
    <w:unhideWhenUsed/>
    <w:rsid w:val="00305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link w:val="PreformattatoHTML"/>
    <w:uiPriority w:val="99"/>
    <w:rsid w:val="00305583"/>
    <w:rPr>
      <w:rFonts w:ascii="Courier New" w:eastAsia="Times New Roman" w:hAnsi="Courier New" w:cs="Courier New"/>
    </w:rPr>
  </w:style>
  <w:style w:type="paragraph" w:styleId="Intestazione">
    <w:name w:val="header"/>
    <w:basedOn w:val="Normale"/>
    <w:link w:val="IntestazioneCarattere"/>
    <w:uiPriority w:val="99"/>
    <w:unhideWhenUsed/>
    <w:rsid w:val="00BC15A6"/>
    <w:pPr>
      <w:tabs>
        <w:tab w:val="center" w:pos="4819"/>
        <w:tab w:val="right" w:pos="9638"/>
      </w:tabs>
    </w:pPr>
  </w:style>
  <w:style w:type="character" w:customStyle="1" w:styleId="IntestazioneCarattere">
    <w:name w:val="Intestazione Carattere"/>
    <w:link w:val="Intestazione"/>
    <w:uiPriority w:val="99"/>
    <w:rsid w:val="00BC15A6"/>
    <w:rPr>
      <w:sz w:val="22"/>
      <w:szCs w:val="22"/>
      <w:lang w:eastAsia="en-US"/>
    </w:rPr>
  </w:style>
  <w:style w:type="paragraph" w:styleId="Pidipagina">
    <w:name w:val="footer"/>
    <w:basedOn w:val="Normale"/>
    <w:link w:val="PidipaginaCarattere"/>
    <w:uiPriority w:val="99"/>
    <w:unhideWhenUsed/>
    <w:rsid w:val="00BC15A6"/>
    <w:pPr>
      <w:tabs>
        <w:tab w:val="center" w:pos="4819"/>
        <w:tab w:val="right" w:pos="9638"/>
      </w:tabs>
    </w:pPr>
  </w:style>
  <w:style w:type="character" w:customStyle="1" w:styleId="PidipaginaCarattere">
    <w:name w:val="Piè di pagina Carattere"/>
    <w:link w:val="Pidipagina"/>
    <w:uiPriority w:val="99"/>
    <w:rsid w:val="00BC15A6"/>
    <w:rPr>
      <w:sz w:val="22"/>
      <w:szCs w:val="22"/>
      <w:lang w:eastAsia="en-US"/>
    </w:rPr>
  </w:style>
  <w:style w:type="paragraph" w:styleId="Testofumetto">
    <w:name w:val="Balloon Text"/>
    <w:basedOn w:val="Normale"/>
    <w:link w:val="TestofumettoCarattere"/>
    <w:uiPriority w:val="99"/>
    <w:semiHidden/>
    <w:unhideWhenUsed/>
    <w:rsid w:val="000B6BD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B6BD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809629">
      <w:bodyDiv w:val="1"/>
      <w:marLeft w:val="0"/>
      <w:marRight w:val="0"/>
      <w:marTop w:val="0"/>
      <w:marBottom w:val="0"/>
      <w:divBdr>
        <w:top w:val="none" w:sz="0" w:space="0" w:color="auto"/>
        <w:left w:val="none" w:sz="0" w:space="0" w:color="auto"/>
        <w:bottom w:val="none" w:sz="0" w:space="0" w:color="auto"/>
        <w:right w:val="none" w:sz="0" w:space="0" w:color="auto"/>
      </w:divBdr>
    </w:div>
    <w:div w:id="623729708">
      <w:bodyDiv w:val="1"/>
      <w:marLeft w:val="0"/>
      <w:marRight w:val="0"/>
      <w:marTop w:val="0"/>
      <w:marBottom w:val="0"/>
      <w:divBdr>
        <w:top w:val="none" w:sz="0" w:space="0" w:color="auto"/>
        <w:left w:val="none" w:sz="0" w:space="0" w:color="auto"/>
        <w:bottom w:val="none" w:sz="0" w:space="0" w:color="auto"/>
        <w:right w:val="none" w:sz="0" w:space="0" w:color="auto"/>
      </w:divBdr>
    </w:div>
    <w:div w:id="776371450">
      <w:bodyDiv w:val="1"/>
      <w:marLeft w:val="0"/>
      <w:marRight w:val="0"/>
      <w:marTop w:val="0"/>
      <w:marBottom w:val="0"/>
      <w:divBdr>
        <w:top w:val="none" w:sz="0" w:space="0" w:color="auto"/>
        <w:left w:val="none" w:sz="0" w:space="0" w:color="auto"/>
        <w:bottom w:val="none" w:sz="0" w:space="0" w:color="auto"/>
        <w:right w:val="none" w:sz="0" w:space="0" w:color="auto"/>
      </w:divBdr>
    </w:div>
    <w:div w:id="1572033953">
      <w:bodyDiv w:val="1"/>
      <w:marLeft w:val="0"/>
      <w:marRight w:val="0"/>
      <w:marTop w:val="0"/>
      <w:marBottom w:val="0"/>
      <w:divBdr>
        <w:top w:val="none" w:sz="0" w:space="0" w:color="auto"/>
        <w:left w:val="none" w:sz="0" w:space="0" w:color="auto"/>
        <w:bottom w:val="none" w:sz="0" w:space="0" w:color="auto"/>
        <w:right w:val="none" w:sz="0" w:space="0" w:color="auto"/>
      </w:divBdr>
    </w:div>
    <w:div w:id="186628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ea.provveditorato@policlinico.pa.i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liclinico.pa.it" TargetMode="External"/><Relationship Id="rId4" Type="http://schemas.openxmlformats.org/officeDocument/2006/relationships/settings" Target="settings.xml"/><Relationship Id="rId9" Type="http://schemas.openxmlformats.org/officeDocument/2006/relationships/hyperlink" Target="mailto:provveditorato@cert.policlinico.pa.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6</Pages>
  <Words>2355</Words>
  <Characters>13429</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15753</CharactersWithSpaces>
  <SharedDoc>false</SharedDoc>
  <HLinks>
    <vt:vector size="18" baseType="variant">
      <vt:variant>
        <vt:i4>1114129</vt:i4>
      </vt:variant>
      <vt:variant>
        <vt:i4>6</vt:i4>
      </vt:variant>
      <vt:variant>
        <vt:i4>0</vt:i4>
      </vt:variant>
      <vt:variant>
        <vt:i4>5</vt:i4>
      </vt:variant>
      <vt:variant>
        <vt:lpwstr>http://www.policlinico.pa.it/</vt:lpwstr>
      </vt:variant>
      <vt:variant>
        <vt:lpwstr/>
      </vt:variant>
      <vt:variant>
        <vt:i4>7733341</vt:i4>
      </vt:variant>
      <vt:variant>
        <vt:i4>3</vt:i4>
      </vt:variant>
      <vt:variant>
        <vt:i4>0</vt:i4>
      </vt:variant>
      <vt:variant>
        <vt:i4>5</vt:i4>
      </vt:variant>
      <vt:variant>
        <vt:lpwstr>mailto:provveditorato@cert.policlinico.pa.it</vt:lpwstr>
      </vt:variant>
      <vt:variant>
        <vt:lpwstr/>
      </vt:variant>
      <vt:variant>
        <vt:i4>1769511</vt:i4>
      </vt:variant>
      <vt:variant>
        <vt:i4>0</vt:i4>
      </vt:variant>
      <vt:variant>
        <vt:i4>0</vt:i4>
      </vt:variant>
      <vt:variant>
        <vt:i4>5</vt:i4>
      </vt:variant>
      <vt:variant>
        <vt:lpwstr>mailto:area.provveditorato@policlinico.pa.it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Muccioli Stefano</dc:creator>
  <cp:lastModifiedBy>utente</cp:lastModifiedBy>
  <cp:revision>132</cp:revision>
  <cp:lastPrinted>2026-05-20T06:19:00Z</cp:lastPrinted>
  <dcterms:created xsi:type="dcterms:W3CDTF">2023-09-08T11:29:00Z</dcterms:created>
  <dcterms:modified xsi:type="dcterms:W3CDTF">2026-05-20T06:19:00Z</dcterms:modified>
</cp:coreProperties>
</file>