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23AD3" w14:textId="77777777" w:rsidR="00E0552A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n. 2 n. 2 tavoli operatori radiotrasparenti:</w:t>
      </w:r>
    </w:p>
    <w:p w14:paraId="2FE780FA" w14:textId="77777777" w:rsidR="00E0552A" w:rsidRDefault="00E05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4BC5DE" w14:textId="77777777" w:rsidR="00E0552A" w:rsidRDefault="00E05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2C7B0" w14:textId="77777777" w:rsidR="00E0552A" w:rsidRDefault="00E05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2764"/>
        <w:gridCol w:w="2914"/>
      </w:tblGrid>
      <w:tr w:rsidR="00E0552A" w14:paraId="346704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4E39650" w14:textId="77777777" w:rsidR="00E055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CARATTERISTICHE TECNICHE MINIME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A0A39C6" w14:textId="77777777" w:rsidR="00E0552A" w:rsidRDefault="00000000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CASELLA IN CUI LA DITTA DEVE INDICARE IL TIPO DI DOCUMENTO, LA PAGINA ED IL RIGO DA CUI SI PUO’ EVINCERE LA CARATTRISTICA TECNICA RICHIESTA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5576267" w14:textId="77777777" w:rsidR="00E055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EVENTUALI NOTE</w:t>
            </w:r>
          </w:p>
        </w:tc>
      </w:tr>
      <w:tr w:rsidR="00E0552A" w14:paraId="23CE5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04" w:type="dxa"/>
              <w:bottom w:w="0" w:type="dxa"/>
              <w:right w:w="1498" w:type="dxa"/>
            </w:tcMar>
          </w:tcPr>
          <w:p w14:paraId="6F30F2C8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N. 1 COLONNA, con le seguenti caratteristiche: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3DEE495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8F400C5" w14:textId="77777777" w:rsidR="00E0552A" w:rsidRDefault="00E0552A"/>
        </w:tc>
      </w:tr>
      <w:tr w:rsidR="00E0552A" w14:paraId="30DFB9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04" w:type="dxa"/>
              <w:bottom w:w="0" w:type="dxa"/>
              <w:right w:w="1498" w:type="dxa"/>
            </w:tcMar>
          </w:tcPr>
          <w:p w14:paraId="3E7F9258" w14:textId="77777777" w:rsidR="00E0552A" w:rsidRDefault="00000000" w:rsidP="003E2128">
            <w:pPr>
              <w:tabs>
                <w:tab w:val="left" w:pos="0"/>
              </w:tabs>
              <w:spacing w:after="0" w:line="276" w:lineRule="auto"/>
              <w:ind w:left="-516" w:right="-1271"/>
              <w:jc w:val="both"/>
            </w:pPr>
            <w:r>
              <w:rPr>
                <w:rFonts w:ascii="Arial" w:hAnsi="Arial"/>
                <w:sz w:val="24"/>
                <w:szCs w:val="24"/>
              </w:rPr>
              <w:t>La colonna, interamente realizzata in acciaio inox e con base mobile, deve essere dotata di trasformatore per la ricarica delle batterie, con cavo per collegamento a rete. Base della colonna di spessore minimo.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F1E0233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D473C42" w14:textId="77777777" w:rsidR="00E0552A" w:rsidRDefault="00E0552A"/>
        </w:tc>
      </w:tr>
      <w:tr w:rsidR="00E0552A" w14:paraId="0EF26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11CCB725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La colonna deve consentire le seguenti movimentazioni elettriche del piano operatorio, adeguate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per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interventi laparoscopici e su pazienti obesi: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59ACFB8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F1FB869" w14:textId="77777777" w:rsidR="00E0552A" w:rsidRDefault="00E0552A"/>
        </w:tc>
      </w:tr>
      <w:tr w:rsidR="00E0552A" w14:paraId="294C64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03E58012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Altezza minima non superiore a 650 mm, cuscini esclusi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66EDED3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667058B" w14:textId="77777777" w:rsidR="00E0552A" w:rsidRDefault="00E0552A"/>
        </w:tc>
      </w:tr>
      <w:tr w:rsidR="00E0552A" w14:paraId="7FD98F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72B8C636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Altezza massima non inferiore a 1150 mm, cuscini esclusi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598F08A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750BFC4" w14:textId="77777777" w:rsidR="00E0552A" w:rsidRDefault="00E0552A"/>
        </w:tc>
      </w:tr>
      <w:tr w:rsidR="00E0552A" w14:paraId="4640B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5869D901" w14:textId="77777777" w:rsidR="00E0552A" w:rsidRDefault="00000000">
            <w:pPr>
              <w:spacing w:after="0" w:line="276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Trendelenburg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antitrendelenburg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non inferiore a +/- 55°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FB6F0A0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83A0E3A" w14:textId="77777777" w:rsidR="00E0552A" w:rsidRDefault="00E0552A"/>
        </w:tc>
      </w:tr>
      <w:tr w:rsidR="00E0552A" w14:paraId="4D96D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C46AFD4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Inclinazione laterale destra/sinistra non inferiore a +/- 35°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ED43333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DBD2DE7" w14:textId="77777777" w:rsidR="00E0552A" w:rsidRDefault="00E0552A"/>
        </w:tc>
      </w:tr>
      <w:tr w:rsidR="00E0552A" w14:paraId="094A5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2E23F087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Pannello di comando integrato sulla colonna con display per visualizzare movimenti, allarmi, modalità e protocolli di lavoro. Pannello di emergenza in posizione laterale per facilitare l’accesso.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3CF4422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175A511" w14:textId="77777777" w:rsidR="00E0552A" w:rsidRDefault="00E0552A"/>
        </w:tc>
      </w:tr>
      <w:tr w:rsidR="00E0552A" w14:paraId="35A2E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045501FE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La colonna del tavolo deve essere predisposta per consentire il trasferimento dei piani operatori da più lati con riconoscimento automatico dell’orientamento.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C3A0F84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A72152A" w14:textId="77777777" w:rsidR="00E0552A" w:rsidRDefault="00E0552A"/>
        </w:tc>
      </w:tr>
      <w:tr w:rsidR="00E0552A" w14:paraId="473797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4495D0B7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Sistema anticollisione per le lamiere della colonna telescopica.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274CC94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5D92A47" w14:textId="77777777" w:rsidR="00E0552A" w:rsidRDefault="00E0552A"/>
        </w:tc>
      </w:tr>
      <w:tr w:rsidR="00E0552A" w14:paraId="476F02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ABAC0D8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Sistema per la movimentazione intraoperatoria della colonna con ruotini integrati nella base e carrellino ausiliario.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984E7AD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AB89D14" w14:textId="77777777" w:rsidR="00E0552A" w:rsidRDefault="00E0552A"/>
        </w:tc>
      </w:tr>
      <w:tr w:rsidR="00E0552A" w14:paraId="7C9BD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08B34022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N. 1 PIANO OPERATORIO MODULARE, con le seguenti caratteristiche: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FB00C46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FD3D4E8" w14:textId="77777777" w:rsidR="00E0552A" w:rsidRDefault="00E0552A"/>
        </w:tc>
      </w:tr>
      <w:tr w:rsidR="00E0552A" w14:paraId="76D3B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0160F809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Piano universale modulare con telaio in acciaio inox e con cuscini radiotrasparenti viscoelastici a memoria di forma. Il tavolo deve essere dotato di sistema anticollisione delle sezioni. Le sezioni testa a doppio snodo, schiena, pelvica e gambe in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parti devono tutte essere staccabili, lasciando sulla colonna la sola sezione centrale. Possibilità di agganciare la sezione testa direttamente sulla sezione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centrale, al posto della sezione schiena.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0182EF1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ACD7379" w14:textId="77777777" w:rsidR="00E0552A" w:rsidRDefault="00E0552A"/>
        </w:tc>
      </w:tr>
      <w:tr w:rsidR="00E0552A" w14:paraId="0B7D30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30BEE30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Il piano deve avere le seguenti movimentazioni elettriche: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BBD841F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0828D8C" w14:textId="77777777" w:rsidR="00E0552A" w:rsidRDefault="00E0552A"/>
        </w:tc>
      </w:tr>
      <w:tr w:rsidR="00E0552A" w14:paraId="2D55D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5CB921B1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- Inclinazione motorizzata schiena alto/basso almeno + 90°/- 50°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54E62AF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B2CB62D" w14:textId="77777777" w:rsidR="00E0552A" w:rsidRDefault="00E0552A"/>
        </w:tc>
      </w:tr>
      <w:tr w:rsidR="00E0552A" w14:paraId="47273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52345C62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- Inclinazione motorizzata gambe alto/basso almeno +/- 90° indipendentemente destra, sinistra, insieme.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DC8F644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19C604C" w14:textId="77777777" w:rsidR="00E0552A" w:rsidRDefault="00E0552A"/>
        </w:tc>
      </w:tr>
      <w:tr w:rsidR="00E0552A" w14:paraId="55781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4744C10A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- Sezione pelvica con possibilità di movimentazione gambe indipendenti.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3AE6803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4D90A97" w14:textId="77777777" w:rsidR="00E0552A" w:rsidRDefault="00E0552A"/>
        </w:tc>
      </w:tr>
      <w:tr w:rsidR="00E0552A" w14:paraId="265CC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7A569CD4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- Traslazione motorizzata longitudinale del piano operatorio almeno 400 mm.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7CB5844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F060E3A" w14:textId="77777777" w:rsidR="00E0552A" w:rsidRDefault="00E0552A"/>
        </w:tc>
      </w:tr>
      <w:tr w:rsidR="00E0552A" w14:paraId="0A2DC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510AB21A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- Possibilità di montare le sezioni gambe da entrambi i lati del piano in modo da garantire la piena modularità e l’inversione. Sezione gambe in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parti, con apertura manuale a compasso.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25F7FB1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4B26086" w14:textId="77777777" w:rsidR="00E0552A" w:rsidRDefault="00E0552A"/>
        </w:tc>
      </w:tr>
      <w:tr w:rsidR="00E0552A" w14:paraId="2CD90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1997FEA8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Sezione in carbonio con forma ad X per percutanea, dotata di barre per l’aggancio degli stivaletti.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7112D9F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9102E9C" w14:textId="77777777" w:rsidR="00E0552A" w:rsidRDefault="00E0552A"/>
        </w:tc>
      </w:tr>
      <w:tr w:rsidR="00E0552A" w14:paraId="08A79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1E132F46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Il sistema deve essere dotato di un telecomando wireless retroilluminato dotato di display touch a colori, con carica batterie, utilizzabile anche per salvare e richiamare da memoria almeno 30 posizioni impostate dall’operatore. Dotato di telecomando a cavo con le stesse caratteristiche di quello wireless. Capacità di carico non inferiore a 450 Kg.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10962C6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01F37AC" w14:textId="77777777" w:rsidR="00E0552A" w:rsidRDefault="00E0552A"/>
        </w:tc>
      </w:tr>
      <w:tr w:rsidR="00E0552A" w14:paraId="69D469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1F71E2AC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N. 1 CARRELLO, con le seguenti caratteristiche: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F11B321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511E03E" w14:textId="77777777" w:rsidR="00E0552A" w:rsidRDefault="00E0552A"/>
        </w:tc>
      </w:tr>
      <w:tr w:rsidR="00E0552A" w14:paraId="428A4A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14E76380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Carrello per il prelievo dell’intero sistema o del piano operatorio, interamente realizzato in acciaio inox e dotato di sistema frenante sulle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ruote piroettanti. Prelievo dei piani in modalità automatica/semi-automatica/manuale a scelta dell’operatore.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BE0E1D2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D43F13B" w14:textId="77777777" w:rsidR="00E0552A" w:rsidRDefault="00E0552A"/>
        </w:tc>
      </w:tr>
      <w:tr w:rsidR="00E0552A" w14:paraId="3285EA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4E4FC069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ASSORTIMENTO DI ACCESSORI: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4954E57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EEB4369" w14:textId="77777777" w:rsidR="00E0552A" w:rsidRDefault="00E0552A"/>
        </w:tc>
      </w:tr>
      <w:tr w:rsidR="00E0552A" w14:paraId="45EC9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5690D4D7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n. 2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reggibraccio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su sfera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D4215CC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B4AF6D8" w14:textId="77777777" w:rsidR="00E0552A" w:rsidRDefault="00E0552A"/>
        </w:tc>
      </w:tr>
      <w:tr w:rsidR="00E0552A" w14:paraId="71AC4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217A18EC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n. 1 reggitelo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41AE887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757783A" w14:textId="77777777" w:rsidR="00E0552A" w:rsidRDefault="00E0552A"/>
        </w:tc>
      </w:tr>
      <w:tr w:rsidR="00E0552A" w14:paraId="3071E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7A024E7C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n. 1 supporto per tubi anestesia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589D5F8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3E26CB9" w14:textId="77777777" w:rsidR="00E0552A" w:rsidRDefault="00E0552A"/>
        </w:tc>
      </w:tr>
      <w:tr w:rsidR="00E0552A" w14:paraId="7B101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1D064428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n. 2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fermapolso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471815C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17C5D31" w14:textId="77777777" w:rsidR="00E0552A" w:rsidRDefault="00E0552A"/>
        </w:tc>
      </w:tr>
      <w:tr w:rsidR="00E0552A" w14:paraId="4FAE0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38A23A6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n. 1 fascia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fermacorpo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5867617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26D2194" w14:textId="77777777" w:rsidR="00E0552A" w:rsidRDefault="00E0552A"/>
        </w:tc>
      </w:tr>
      <w:tr w:rsidR="00E0552A" w14:paraId="4174A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615E06B4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n. 2 fascia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fermagambe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singola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F341742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C6D2016" w14:textId="77777777" w:rsidR="00E0552A" w:rsidRDefault="00E0552A"/>
        </w:tc>
      </w:tr>
      <w:tr w:rsidR="00E0552A" w14:paraId="4A62C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46C755E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n. 2 appoggi laterali per decubito laterale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FDF635A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7F3431E" w14:textId="77777777" w:rsidR="00E0552A" w:rsidRDefault="00E0552A"/>
        </w:tc>
      </w:tr>
      <w:tr w:rsidR="00E0552A" w14:paraId="466F5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4A1613B6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n. 1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reggibraccio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per decubito laterale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BFF1AF6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4BA3426" w14:textId="77777777" w:rsidR="00E0552A" w:rsidRDefault="00E0552A"/>
        </w:tc>
      </w:tr>
      <w:tr w:rsidR="00E0552A" w14:paraId="054F2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81E6C86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n. 1 supporto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reggispalla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2362F3E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3BF19D6" w14:textId="77777777" w:rsidR="00E0552A" w:rsidRDefault="00E0552A"/>
        </w:tc>
      </w:tr>
      <w:tr w:rsidR="00E0552A" w14:paraId="3AAE0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49DACC0D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n. 1 supporto poggia piedi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9D2E0B1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A02DB90" w14:textId="77777777" w:rsidR="00E0552A" w:rsidRDefault="00E0552A"/>
        </w:tc>
      </w:tr>
      <w:tr w:rsidR="00E0552A" w14:paraId="75ADE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415F611F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n. 4 supporti per maggiorazione laterale del piano con ali di contenimento per pazienti grandi obesi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31DC685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8559125" w14:textId="77777777" w:rsidR="00E0552A" w:rsidRDefault="00E0552A"/>
        </w:tc>
      </w:tr>
      <w:tr w:rsidR="00E0552A" w14:paraId="3966DE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2C93DB4C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n. 1 carrello porta accessori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F50BEA9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7AF413F" w14:textId="77777777" w:rsidR="00E0552A" w:rsidRDefault="00E0552A"/>
        </w:tc>
      </w:tr>
      <w:tr w:rsidR="00E0552A" w14:paraId="65A95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A6A6C8A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n. 1 paio di reggi cosce di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Goepel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D2B1B1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0F798AF" w14:textId="77777777" w:rsidR="00E0552A" w:rsidRDefault="00E0552A"/>
        </w:tc>
      </w:tr>
      <w:tr w:rsidR="00E0552A" w14:paraId="7684A6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2BE42611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n. 1 paio di stivaletti di tipo “Allen”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A9515D1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472E33E" w14:textId="77777777" w:rsidR="00E0552A" w:rsidRDefault="00E0552A"/>
        </w:tc>
      </w:tr>
      <w:tr w:rsidR="00E0552A" w14:paraId="37F0E8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59E41E1D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GARANZIA E SERVIZI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641814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DFC6D10" w14:textId="77777777" w:rsidR="00E0552A" w:rsidRDefault="00E0552A"/>
        </w:tc>
      </w:tr>
      <w:tr w:rsidR="00E0552A" w14:paraId="4DF469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01B74AA" w14:textId="77777777" w:rsidR="00E0552A" w:rsidRDefault="00000000">
            <w:pPr>
              <w:spacing w:after="0" w:line="276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Garanzia Full risk per 24 mesi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8577799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E93FA41" w14:textId="77777777" w:rsidR="00E0552A" w:rsidRDefault="00E0552A"/>
        </w:tc>
      </w:tr>
      <w:tr w:rsidR="00E0552A" w14:paraId="3C0706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4" w:type="dxa"/>
              <w:bottom w:w="0" w:type="dxa"/>
              <w:right w:w="191" w:type="dxa"/>
            </w:tcMar>
          </w:tcPr>
          <w:p w14:paraId="346D1997" w14:textId="77777777" w:rsidR="00E0552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after="0" w:line="322" w:lineRule="atLeast"/>
              <w:ind w:left="480" w:right="47" w:hanging="480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Formazione del personale sull’uso dell’apparecchio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87B819B" w14:textId="77777777" w:rsidR="00E0552A" w:rsidRDefault="00E0552A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52809A7" w14:textId="77777777" w:rsidR="00E0552A" w:rsidRDefault="00E0552A"/>
        </w:tc>
      </w:tr>
    </w:tbl>
    <w:p w14:paraId="748533F4" w14:textId="77777777" w:rsidR="00E0552A" w:rsidRDefault="00E0552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14:paraId="352713A6" w14:textId="77777777" w:rsidR="00E0552A" w:rsidRDefault="00E0552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7299275" w14:textId="77777777" w:rsidR="00E0552A" w:rsidRDefault="00E0552A"/>
    <w:p w14:paraId="50E47376" w14:textId="77777777" w:rsidR="00E0552A" w:rsidRDefault="00000000">
      <w:r>
        <w:rPr>
          <w:rFonts w:eastAsia="Arial Unicode MS" w:cs="Arial Unicode MS"/>
          <w:b/>
          <w:bCs/>
          <w:u w:val="single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eastAsia="Arial Unicode MS" w:cs="Arial Unicode MS"/>
        </w:rPr>
        <w:t>.</w:t>
      </w:r>
    </w:p>
    <w:sectPr w:rsidR="00E0552A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4984D" w14:textId="77777777" w:rsidR="00712C5F" w:rsidRDefault="00712C5F">
      <w:pPr>
        <w:spacing w:after="0" w:line="240" w:lineRule="auto"/>
      </w:pPr>
      <w:r>
        <w:separator/>
      </w:r>
    </w:p>
  </w:endnote>
  <w:endnote w:type="continuationSeparator" w:id="0">
    <w:p w14:paraId="60FCCB9A" w14:textId="77777777" w:rsidR="00712C5F" w:rsidRDefault="007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93A79" w14:textId="77777777" w:rsidR="00E0552A" w:rsidRDefault="00E0552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3E747" w14:textId="77777777" w:rsidR="00712C5F" w:rsidRDefault="00712C5F">
      <w:pPr>
        <w:spacing w:after="0" w:line="240" w:lineRule="auto"/>
      </w:pPr>
      <w:r>
        <w:separator/>
      </w:r>
    </w:p>
  </w:footnote>
  <w:footnote w:type="continuationSeparator" w:id="0">
    <w:p w14:paraId="16F9C4CC" w14:textId="77777777" w:rsidR="00712C5F" w:rsidRDefault="0071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FB968" w14:textId="77777777" w:rsidR="00E0552A" w:rsidRDefault="00E0552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2A"/>
    <w:rsid w:val="0031711A"/>
    <w:rsid w:val="003E2128"/>
    <w:rsid w:val="00712C5F"/>
    <w:rsid w:val="00E0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108F4"/>
  <w15:docId w15:val="{FEFCDE74-85F8-DC41-B8DA-DDBBEE1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Dott. Simone Catalano</cp:lastModifiedBy>
  <cp:revision>2</cp:revision>
  <dcterms:created xsi:type="dcterms:W3CDTF">2026-04-14T06:21:00Z</dcterms:created>
  <dcterms:modified xsi:type="dcterms:W3CDTF">2026-04-14T06:22:00Z</dcterms:modified>
</cp:coreProperties>
</file>