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B66" w:rsidRDefault="00285B66" w:rsidP="00285B66">
      <w:pPr>
        <w:pStyle w:val="Intestazione"/>
      </w:pPr>
      <w:r>
        <w:rPr>
          <w:rFonts w:ascii="Times New Roman" w:hAnsi="Times New Roman" w:cs="Times New Roman"/>
          <w:b/>
          <w:sz w:val="24"/>
          <w:szCs w:val="24"/>
        </w:rPr>
        <w:t>SPECIFICHE TECNICHE E FABBISOGNO</w:t>
      </w:r>
    </w:p>
    <w:p w:rsidR="00823B2E" w:rsidRPr="000206DD" w:rsidRDefault="00823B2E">
      <w:pPr>
        <w:rPr>
          <w:rFonts w:cs="Arial"/>
          <w:color w:val="000000"/>
          <w:sz w:val="20"/>
          <w:szCs w:val="16"/>
          <w:lang w:eastAsia="it-IT"/>
        </w:rPr>
      </w:pPr>
    </w:p>
    <w:p w:rsidR="002D3D9F" w:rsidRPr="002D3D9F" w:rsidRDefault="002D3D9F" w:rsidP="005C0044">
      <w:pPr>
        <w:spacing w:line="360" w:lineRule="auto"/>
        <w:jc w:val="both"/>
        <w:rPr>
          <w:rFonts w:ascii="Times New Roman" w:eastAsia="Arial Unicode MS" w:hAnsi="Times New Roman"/>
          <w:b/>
          <w:szCs w:val="22"/>
          <w:lang w:eastAsia="it-IT"/>
        </w:rPr>
      </w:pPr>
      <w:r>
        <w:rPr>
          <w:rFonts w:ascii="Times New Roman" w:eastAsia="Arial Unicode MS" w:hAnsi="Times New Roman"/>
          <w:b/>
          <w:szCs w:val="22"/>
          <w:lang w:eastAsia="it-IT"/>
        </w:rPr>
        <w:t>F</w:t>
      </w:r>
      <w:r w:rsidRPr="002D3D9F">
        <w:rPr>
          <w:rFonts w:ascii="Times New Roman" w:eastAsia="Arial Unicode MS" w:hAnsi="Times New Roman"/>
          <w:b/>
          <w:szCs w:val="22"/>
          <w:lang w:eastAsia="it-IT"/>
        </w:rPr>
        <w:t xml:space="preserve">ornitura di </w:t>
      </w:r>
      <w:r w:rsidR="00AB3FA8" w:rsidRPr="00AB3FA8">
        <w:rPr>
          <w:rFonts w:ascii="Times New Roman" w:eastAsia="Arial Unicode MS" w:hAnsi="Times New Roman"/>
          <w:b/>
          <w:szCs w:val="22"/>
          <w:lang w:eastAsia="it-IT"/>
        </w:rPr>
        <w:t xml:space="preserve">kit diagnostici da destinare </w:t>
      </w:r>
      <w:r>
        <w:rPr>
          <w:rFonts w:ascii="Times New Roman" w:eastAsia="Arial Unicode MS" w:hAnsi="Times New Roman"/>
          <w:b/>
          <w:szCs w:val="22"/>
          <w:lang w:eastAsia="it-IT"/>
        </w:rPr>
        <w:t>al</w:t>
      </w:r>
      <w:r w:rsidRPr="002D3D9F">
        <w:rPr>
          <w:rFonts w:ascii="Times New Roman" w:eastAsia="Arial Unicode MS" w:hAnsi="Times New Roman"/>
          <w:b/>
          <w:szCs w:val="22"/>
          <w:lang w:eastAsia="it-IT"/>
        </w:rPr>
        <w:t xml:space="preserve"> </w:t>
      </w:r>
      <w:r>
        <w:rPr>
          <w:rFonts w:ascii="Times New Roman" w:eastAsia="Arial Unicode MS" w:hAnsi="Times New Roman"/>
          <w:b/>
          <w:szCs w:val="22"/>
          <w:lang w:eastAsia="it-IT"/>
        </w:rPr>
        <w:t>L</w:t>
      </w:r>
      <w:r w:rsidRPr="002D3D9F">
        <w:rPr>
          <w:rFonts w:ascii="Times New Roman" w:eastAsia="Arial Unicode MS" w:hAnsi="Times New Roman"/>
          <w:b/>
          <w:szCs w:val="22"/>
          <w:lang w:eastAsia="it-IT"/>
        </w:rPr>
        <w:t xml:space="preserve">aboratorio di Genetica Oncologica e </w:t>
      </w:r>
      <w:proofErr w:type="spellStart"/>
      <w:r w:rsidRPr="002D3D9F">
        <w:rPr>
          <w:rFonts w:ascii="Times New Roman" w:eastAsia="Arial Unicode MS" w:hAnsi="Times New Roman"/>
          <w:b/>
          <w:szCs w:val="22"/>
          <w:lang w:eastAsia="it-IT"/>
        </w:rPr>
        <w:t>Profilazione</w:t>
      </w:r>
      <w:proofErr w:type="spellEnd"/>
      <w:r w:rsidRPr="002D3D9F">
        <w:rPr>
          <w:rFonts w:ascii="Times New Roman" w:eastAsia="Arial Unicode MS" w:hAnsi="Times New Roman"/>
          <w:b/>
          <w:szCs w:val="22"/>
          <w:lang w:eastAsia="it-IT"/>
        </w:rPr>
        <w:t xml:space="preserve"> Genomica</w:t>
      </w:r>
      <w:r>
        <w:rPr>
          <w:rFonts w:ascii="Times New Roman" w:eastAsia="Arial Unicode MS" w:hAnsi="Times New Roman"/>
          <w:b/>
          <w:szCs w:val="22"/>
          <w:lang w:eastAsia="it-IT"/>
        </w:rPr>
        <w:t>.</w:t>
      </w:r>
    </w:p>
    <w:p w:rsidR="002D3D9F" w:rsidRPr="002D3D9F" w:rsidRDefault="002D3D9F" w:rsidP="005C0044">
      <w:pPr>
        <w:spacing w:line="360" w:lineRule="auto"/>
        <w:jc w:val="both"/>
        <w:rPr>
          <w:rFonts w:ascii="Times New Roman" w:hAnsi="Times New Roman"/>
        </w:rPr>
      </w:pPr>
    </w:p>
    <w:tbl>
      <w:tblPr>
        <w:tblStyle w:val="Grigliatabella"/>
        <w:tblpPr w:leftFromText="141" w:rightFromText="141" w:vertAnchor="text" w:horzAnchor="margin" w:tblpY="208"/>
        <w:tblW w:w="0" w:type="auto"/>
        <w:tblLook w:val="04A0" w:firstRow="1" w:lastRow="0" w:firstColumn="1" w:lastColumn="0" w:noHBand="0" w:noVBand="1"/>
      </w:tblPr>
      <w:tblGrid>
        <w:gridCol w:w="3474"/>
        <w:gridCol w:w="3027"/>
        <w:gridCol w:w="3353"/>
      </w:tblGrid>
      <w:tr w:rsidR="00AB3FA8" w:rsidRPr="00BC28D1" w:rsidTr="00BC28D1">
        <w:tc>
          <w:tcPr>
            <w:tcW w:w="3474" w:type="dxa"/>
          </w:tcPr>
          <w:p w:rsidR="00AB3FA8" w:rsidRPr="00BC28D1" w:rsidRDefault="00AB3FA8" w:rsidP="00BC28D1">
            <w:pPr>
              <w:pStyle w:val="Paragrafoelenco"/>
              <w:spacing w:after="0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BC28D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Requisiti tecnici </w:t>
            </w:r>
            <w:bookmarkStart w:id="0" w:name="_GoBack"/>
            <w:r w:rsidRPr="00BC28D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minimi</w:t>
            </w:r>
            <w:bookmarkEnd w:id="0"/>
            <w:r w:rsidRPr="00BC28D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:</w:t>
            </w:r>
          </w:p>
        </w:tc>
        <w:tc>
          <w:tcPr>
            <w:tcW w:w="3027" w:type="dxa"/>
          </w:tcPr>
          <w:p w:rsidR="00AB3FA8" w:rsidRPr="00BC28D1" w:rsidRDefault="00AB3FA8" w:rsidP="00BC28D1">
            <w:pPr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 w:rsidRPr="00BC28D1">
              <w:rPr>
                <w:rFonts w:ascii="Times New Roman" w:hAnsi="Times New Roman"/>
                <w:b/>
                <w:sz w:val="20"/>
              </w:rPr>
              <w:t>Fabbisogno annuo</w:t>
            </w:r>
          </w:p>
        </w:tc>
        <w:tc>
          <w:tcPr>
            <w:tcW w:w="3353" w:type="dxa"/>
          </w:tcPr>
          <w:p w:rsidR="00AB3FA8" w:rsidRPr="00BC28D1" w:rsidRDefault="00AB3FA8" w:rsidP="00BC28D1">
            <w:pPr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 w:rsidRPr="00BC28D1">
              <w:rPr>
                <w:rFonts w:ascii="Times New Roman" w:hAnsi="Times New Roman"/>
                <w:b/>
                <w:sz w:val="20"/>
              </w:rPr>
              <w:t>Indicare la pag./ il rigo dove si evince il requisito</w:t>
            </w:r>
          </w:p>
        </w:tc>
      </w:tr>
      <w:tr w:rsidR="00AB3FA8" w:rsidRPr="00BC28D1" w:rsidTr="00BC28D1">
        <w:tc>
          <w:tcPr>
            <w:tcW w:w="3474" w:type="dxa"/>
          </w:tcPr>
          <w:p w:rsidR="00AB3FA8" w:rsidRPr="00BC28D1" w:rsidRDefault="00AB3FA8" w:rsidP="00BC28D1">
            <w:pPr>
              <w:spacing w:line="276" w:lineRule="auto"/>
              <w:rPr>
                <w:rFonts w:ascii="Times New Roman" w:hAnsi="Times New Roman"/>
                <w:sz w:val="20"/>
              </w:rPr>
            </w:pPr>
            <w:r w:rsidRPr="00BC28D1">
              <w:rPr>
                <w:rFonts w:ascii="Times New Roman" w:hAnsi="Times New Roman"/>
                <w:sz w:val="20"/>
              </w:rPr>
              <w:t xml:space="preserve">Kit per la rilevazione e quantizzazione di </w:t>
            </w:r>
            <w:proofErr w:type="spellStart"/>
            <w:r w:rsidRPr="00BC28D1">
              <w:rPr>
                <w:rFonts w:ascii="Times New Roman" w:hAnsi="Times New Roman"/>
                <w:sz w:val="20"/>
              </w:rPr>
              <w:t>dsDNA</w:t>
            </w:r>
            <w:proofErr w:type="spellEnd"/>
            <w:r w:rsidRPr="00BC28D1">
              <w:rPr>
                <w:rFonts w:ascii="Times New Roman" w:hAnsi="Times New Roman"/>
                <w:sz w:val="20"/>
              </w:rPr>
              <w:t xml:space="preserve"> ad elevata sensibilità (intervallo di rilevamento da 0,1 a 120 </w:t>
            </w:r>
            <w:proofErr w:type="spellStart"/>
            <w:r w:rsidRPr="00BC28D1">
              <w:rPr>
                <w:rFonts w:ascii="Times New Roman" w:hAnsi="Times New Roman"/>
                <w:sz w:val="20"/>
              </w:rPr>
              <w:t>ng</w:t>
            </w:r>
            <w:proofErr w:type="spellEnd"/>
            <w:r w:rsidRPr="00BC28D1">
              <w:rPr>
                <w:rFonts w:ascii="Times New Roman" w:hAnsi="Times New Roman"/>
                <w:sz w:val="20"/>
              </w:rPr>
              <w:t xml:space="preserve">). Compatibile con strumentazione </w:t>
            </w:r>
            <w:proofErr w:type="spellStart"/>
            <w:r w:rsidRPr="00BC28D1">
              <w:rPr>
                <w:rFonts w:ascii="Times New Roman" w:hAnsi="Times New Roman"/>
                <w:sz w:val="20"/>
              </w:rPr>
              <w:t>Qubit</w:t>
            </w:r>
            <w:proofErr w:type="spellEnd"/>
            <w:r w:rsidRPr="00BC28D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C28D1">
              <w:rPr>
                <w:rFonts w:ascii="Times New Roman" w:hAnsi="Times New Roman"/>
                <w:sz w:val="20"/>
              </w:rPr>
              <w:t>Fluorometer</w:t>
            </w:r>
            <w:proofErr w:type="spellEnd"/>
          </w:p>
        </w:tc>
        <w:tc>
          <w:tcPr>
            <w:tcW w:w="3027" w:type="dxa"/>
          </w:tcPr>
          <w:p w:rsidR="00AB3FA8" w:rsidRPr="00BC28D1" w:rsidRDefault="00AB3FA8" w:rsidP="00BC28D1">
            <w:pPr>
              <w:pStyle w:val="Paragrafoelenco"/>
              <w:spacing w:after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C28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5.000 </w:t>
            </w:r>
            <w:proofErr w:type="spellStart"/>
            <w:r w:rsidRPr="00BC28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campioni</w:t>
            </w:r>
            <w:proofErr w:type="spellEnd"/>
          </w:p>
        </w:tc>
        <w:tc>
          <w:tcPr>
            <w:tcW w:w="3353" w:type="dxa"/>
          </w:tcPr>
          <w:p w:rsidR="00AB3FA8" w:rsidRPr="00BC28D1" w:rsidRDefault="00AB3FA8" w:rsidP="00BC28D1">
            <w:pPr>
              <w:pStyle w:val="Paragrafoelenco"/>
              <w:spacing w:after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AB3FA8" w:rsidRPr="00BC28D1" w:rsidTr="00BC28D1">
        <w:tc>
          <w:tcPr>
            <w:tcW w:w="3474" w:type="dxa"/>
          </w:tcPr>
          <w:p w:rsidR="00AB3FA8" w:rsidRPr="00BC28D1" w:rsidRDefault="00AB3FA8" w:rsidP="00BC28D1">
            <w:pPr>
              <w:rPr>
                <w:rFonts w:ascii="Times New Roman" w:hAnsi="Times New Roman"/>
                <w:sz w:val="20"/>
              </w:rPr>
            </w:pPr>
            <w:r w:rsidRPr="00BC28D1">
              <w:rPr>
                <w:rFonts w:ascii="Times New Roman" w:hAnsi="Times New Roman"/>
                <w:sz w:val="20"/>
              </w:rPr>
              <w:t xml:space="preserve">Kit per la rilevazione e quantizzazione di </w:t>
            </w:r>
            <w:proofErr w:type="spellStart"/>
            <w:r w:rsidRPr="00BC28D1">
              <w:rPr>
                <w:rFonts w:ascii="Times New Roman" w:hAnsi="Times New Roman"/>
                <w:sz w:val="20"/>
              </w:rPr>
              <w:t>dsDNA</w:t>
            </w:r>
            <w:proofErr w:type="spellEnd"/>
            <w:r w:rsidRPr="00BC28D1">
              <w:rPr>
                <w:rFonts w:ascii="Times New Roman" w:hAnsi="Times New Roman"/>
                <w:sz w:val="20"/>
              </w:rPr>
              <w:t xml:space="preserve"> (intervallo di rilevamento da 4-2,000 </w:t>
            </w:r>
            <w:proofErr w:type="spellStart"/>
            <w:r w:rsidRPr="00BC28D1">
              <w:rPr>
                <w:rFonts w:ascii="Times New Roman" w:hAnsi="Times New Roman"/>
                <w:sz w:val="20"/>
              </w:rPr>
              <w:t>ng</w:t>
            </w:r>
            <w:proofErr w:type="spellEnd"/>
            <w:r w:rsidRPr="00BC28D1">
              <w:rPr>
                <w:rFonts w:ascii="Times New Roman" w:hAnsi="Times New Roman"/>
                <w:sz w:val="20"/>
              </w:rPr>
              <w:t xml:space="preserve">). Compatibile con strumentazione </w:t>
            </w:r>
            <w:proofErr w:type="spellStart"/>
            <w:r w:rsidRPr="00BC28D1">
              <w:rPr>
                <w:rFonts w:ascii="Times New Roman" w:hAnsi="Times New Roman"/>
                <w:sz w:val="20"/>
              </w:rPr>
              <w:t>Qubit</w:t>
            </w:r>
            <w:proofErr w:type="spellEnd"/>
            <w:r w:rsidRPr="00BC28D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C28D1">
              <w:rPr>
                <w:rFonts w:ascii="Times New Roman" w:hAnsi="Times New Roman"/>
                <w:sz w:val="20"/>
              </w:rPr>
              <w:t>Fluorometer</w:t>
            </w:r>
            <w:proofErr w:type="spellEnd"/>
          </w:p>
        </w:tc>
        <w:tc>
          <w:tcPr>
            <w:tcW w:w="3027" w:type="dxa"/>
          </w:tcPr>
          <w:p w:rsidR="00AB3FA8" w:rsidRPr="00BC28D1" w:rsidRDefault="00AB3FA8" w:rsidP="00BC28D1">
            <w:pPr>
              <w:spacing w:line="276" w:lineRule="auto"/>
              <w:rPr>
                <w:rFonts w:ascii="Times New Roman" w:hAnsi="Times New Roman"/>
                <w:sz w:val="20"/>
                <w:lang w:val="en-US"/>
              </w:rPr>
            </w:pPr>
            <w:r w:rsidRPr="00BC28D1">
              <w:rPr>
                <w:rFonts w:ascii="Times New Roman" w:hAnsi="Times New Roman"/>
                <w:sz w:val="20"/>
                <w:lang w:val="en-US"/>
              </w:rPr>
              <w:t xml:space="preserve">2.000 </w:t>
            </w:r>
            <w:proofErr w:type="spellStart"/>
            <w:r w:rsidRPr="00BC28D1">
              <w:rPr>
                <w:rFonts w:ascii="Times New Roman" w:hAnsi="Times New Roman"/>
                <w:sz w:val="20"/>
                <w:lang w:val="en-US"/>
              </w:rPr>
              <w:t>campioni</w:t>
            </w:r>
            <w:proofErr w:type="spellEnd"/>
          </w:p>
        </w:tc>
        <w:tc>
          <w:tcPr>
            <w:tcW w:w="3353" w:type="dxa"/>
          </w:tcPr>
          <w:p w:rsidR="00AB3FA8" w:rsidRPr="00BC28D1" w:rsidRDefault="00AB3FA8" w:rsidP="00BC28D1">
            <w:pPr>
              <w:pStyle w:val="Paragrafoelenco"/>
              <w:spacing w:after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AB3FA8" w:rsidRPr="00BC28D1" w:rsidTr="00BC28D1">
        <w:trPr>
          <w:trHeight w:val="248"/>
        </w:trPr>
        <w:tc>
          <w:tcPr>
            <w:tcW w:w="3474" w:type="dxa"/>
          </w:tcPr>
          <w:p w:rsidR="00AB3FA8" w:rsidRPr="00BC28D1" w:rsidRDefault="00AB3FA8" w:rsidP="00BC28D1">
            <w:pPr>
              <w:spacing w:line="276" w:lineRule="auto"/>
              <w:rPr>
                <w:rFonts w:ascii="Times New Roman" w:hAnsi="Times New Roman"/>
                <w:sz w:val="20"/>
              </w:rPr>
            </w:pPr>
            <w:r w:rsidRPr="00BC28D1">
              <w:rPr>
                <w:rFonts w:ascii="Times New Roman" w:hAnsi="Times New Roman"/>
                <w:sz w:val="20"/>
              </w:rPr>
              <w:t xml:space="preserve">Kit per la rilevazione e quantizzazione di RNA ad elevata sensibilità (intervallo di rilevamento da 4−200 </w:t>
            </w:r>
            <w:proofErr w:type="spellStart"/>
            <w:r w:rsidRPr="00BC28D1">
              <w:rPr>
                <w:rFonts w:ascii="Times New Roman" w:hAnsi="Times New Roman"/>
                <w:sz w:val="20"/>
              </w:rPr>
              <w:t>ng</w:t>
            </w:r>
            <w:proofErr w:type="spellEnd"/>
            <w:r w:rsidRPr="00BC28D1">
              <w:rPr>
                <w:rFonts w:ascii="Times New Roman" w:hAnsi="Times New Roman"/>
                <w:sz w:val="20"/>
              </w:rPr>
              <w:t xml:space="preserve">). Compatibile con strumentazione </w:t>
            </w:r>
            <w:proofErr w:type="spellStart"/>
            <w:r w:rsidRPr="00BC28D1">
              <w:rPr>
                <w:rFonts w:ascii="Times New Roman" w:hAnsi="Times New Roman"/>
                <w:sz w:val="20"/>
              </w:rPr>
              <w:t>Qubit</w:t>
            </w:r>
            <w:proofErr w:type="spellEnd"/>
            <w:r w:rsidRPr="00BC28D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C28D1">
              <w:rPr>
                <w:rFonts w:ascii="Times New Roman" w:hAnsi="Times New Roman"/>
                <w:sz w:val="20"/>
              </w:rPr>
              <w:t>Fluorometer</w:t>
            </w:r>
            <w:proofErr w:type="spellEnd"/>
          </w:p>
        </w:tc>
        <w:tc>
          <w:tcPr>
            <w:tcW w:w="3027" w:type="dxa"/>
          </w:tcPr>
          <w:p w:rsidR="00AB3FA8" w:rsidRPr="00BC28D1" w:rsidRDefault="00AB3FA8" w:rsidP="00BC28D1">
            <w:pPr>
              <w:pStyle w:val="Paragrafoelenco"/>
              <w:spacing w:after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C28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1.500 </w:t>
            </w:r>
            <w:proofErr w:type="spellStart"/>
            <w:r w:rsidRPr="00BC28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campioni</w:t>
            </w:r>
            <w:proofErr w:type="spellEnd"/>
          </w:p>
        </w:tc>
        <w:tc>
          <w:tcPr>
            <w:tcW w:w="3353" w:type="dxa"/>
          </w:tcPr>
          <w:p w:rsidR="00AB3FA8" w:rsidRPr="00BC28D1" w:rsidRDefault="00AB3FA8" w:rsidP="00BC28D1">
            <w:pPr>
              <w:pStyle w:val="Paragrafoelenco"/>
              <w:spacing w:after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AB3FA8" w:rsidRPr="00BC28D1" w:rsidTr="00BC28D1">
        <w:tc>
          <w:tcPr>
            <w:tcW w:w="3474" w:type="dxa"/>
          </w:tcPr>
          <w:p w:rsidR="00AB3FA8" w:rsidRPr="00BC28D1" w:rsidRDefault="00AB3FA8" w:rsidP="00BC28D1">
            <w:pPr>
              <w:rPr>
                <w:rFonts w:ascii="Times New Roman" w:hAnsi="Times New Roman"/>
                <w:sz w:val="20"/>
              </w:rPr>
            </w:pPr>
            <w:r w:rsidRPr="00BC28D1">
              <w:rPr>
                <w:rFonts w:ascii="Times New Roman" w:hAnsi="Times New Roman"/>
                <w:sz w:val="20"/>
              </w:rPr>
              <w:t xml:space="preserve">Kit per la rilevazione e quantizzazione di RNA (intervallo di rilevamento da 10−1,200 </w:t>
            </w:r>
            <w:proofErr w:type="spellStart"/>
            <w:r w:rsidRPr="00BC28D1">
              <w:rPr>
                <w:rFonts w:ascii="Times New Roman" w:hAnsi="Times New Roman"/>
                <w:sz w:val="20"/>
              </w:rPr>
              <w:t>ng</w:t>
            </w:r>
            <w:proofErr w:type="spellEnd"/>
            <w:r w:rsidRPr="00BC28D1">
              <w:rPr>
                <w:rFonts w:ascii="Times New Roman" w:hAnsi="Times New Roman"/>
                <w:sz w:val="20"/>
              </w:rPr>
              <w:t xml:space="preserve">). Compatibile con strumentazione </w:t>
            </w:r>
            <w:proofErr w:type="spellStart"/>
            <w:r w:rsidRPr="00BC28D1">
              <w:rPr>
                <w:rFonts w:ascii="Times New Roman" w:hAnsi="Times New Roman"/>
                <w:sz w:val="20"/>
              </w:rPr>
              <w:t>Qubit</w:t>
            </w:r>
            <w:proofErr w:type="spellEnd"/>
            <w:r w:rsidRPr="00BC28D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C28D1">
              <w:rPr>
                <w:rFonts w:ascii="Times New Roman" w:hAnsi="Times New Roman"/>
                <w:sz w:val="20"/>
              </w:rPr>
              <w:t>Fluorometer</w:t>
            </w:r>
            <w:proofErr w:type="spellEnd"/>
          </w:p>
        </w:tc>
        <w:tc>
          <w:tcPr>
            <w:tcW w:w="3027" w:type="dxa"/>
          </w:tcPr>
          <w:p w:rsidR="00AB3FA8" w:rsidRPr="00BC28D1" w:rsidRDefault="00AB3FA8" w:rsidP="00BC28D1">
            <w:pPr>
              <w:pStyle w:val="Paragrafoelenco"/>
              <w:spacing w:after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AB3FA8" w:rsidRPr="00BC28D1" w:rsidRDefault="00AB3FA8" w:rsidP="00BC28D1">
            <w:pPr>
              <w:spacing w:line="276" w:lineRule="auto"/>
              <w:rPr>
                <w:rFonts w:ascii="Times New Roman" w:hAnsi="Times New Roman"/>
                <w:sz w:val="20"/>
              </w:rPr>
            </w:pPr>
            <w:r w:rsidRPr="00BC28D1">
              <w:rPr>
                <w:rFonts w:ascii="Times New Roman" w:hAnsi="Times New Roman"/>
                <w:sz w:val="20"/>
                <w:lang w:val="en-US"/>
              </w:rPr>
              <w:t xml:space="preserve">1.500 </w:t>
            </w:r>
            <w:proofErr w:type="spellStart"/>
            <w:r w:rsidRPr="00BC28D1">
              <w:rPr>
                <w:rFonts w:ascii="Times New Roman" w:hAnsi="Times New Roman"/>
                <w:sz w:val="20"/>
                <w:lang w:val="en-US"/>
              </w:rPr>
              <w:t>campioni</w:t>
            </w:r>
            <w:proofErr w:type="spellEnd"/>
          </w:p>
        </w:tc>
        <w:tc>
          <w:tcPr>
            <w:tcW w:w="3353" w:type="dxa"/>
          </w:tcPr>
          <w:p w:rsidR="00AB3FA8" w:rsidRPr="00BC28D1" w:rsidRDefault="00AB3FA8" w:rsidP="00BC28D1">
            <w:pPr>
              <w:pStyle w:val="Paragrafoelenco"/>
              <w:spacing w:after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AB3FA8" w:rsidRPr="00BC28D1" w:rsidTr="00BC28D1">
        <w:tc>
          <w:tcPr>
            <w:tcW w:w="3474" w:type="dxa"/>
          </w:tcPr>
          <w:p w:rsidR="00AB3FA8" w:rsidRPr="00BC28D1" w:rsidRDefault="00831027" w:rsidP="00BC28D1">
            <w:pPr>
              <w:rPr>
                <w:rFonts w:ascii="Times New Roman" w:hAnsi="Times New Roman"/>
                <w:sz w:val="20"/>
              </w:rPr>
            </w:pPr>
            <w:r w:rsidRPr="00BC28D1">
              <w:rPr>
                <w:rFonts w:ascii="Times New Roman" w:hAnsi="Times New Roman"/>
                <w:sz w:val="20"/>
              </w:rPr>
              <w:t xml:space="preserve">Provette in polipropilene a parete sottile da 500 </w:t>
            </w:r>
            <w:proofErr w:type="spellStart"/>
            <w:r w:rsidRPr="00BC28D1">
              <w:rPr>
                <w:rFonts w:ascii="Times New Roman" w:hAnsi="Times New Roman"/>
                <w:sz w:val="20"/>
              </w:rPr>
              <w:t>μL</w:t>
            </w:r>
            <w:proofErr w:type="spellEnd"/>
            <w:r w:rsidRPr="00BC28D1">
              <w:rPr>
                <w:rFonts w:ascii="Times New Roman" w:hAnsi="Times New Roman"/>
                <w:sz w:val="20"/>
              </w:rPr>
              <w:t xml:space="preserve"> per l'uso con il </w:t>
            </w:r>
            <w:proofErr w:type="spellStart"/>
            <w:r w:rsidRPr="00BC28D1">
              <w:rPr>
                <w:rFonts w:ascii="Times New Roman" w:hAnsi="Times New Roman"/>
                <w:sz w:val="20"/>
              </w:rPr>
              <w:t>fluorimetro</w:t>
            </w:r>
            <w:proofErr w:type="spellEnd"/>
            <w:r w:rsidRPr="00BC28D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C28D1">
              <w:rPr>
                <w:rFonts w:ascii="Times New Roman" w:hAnsi="Times New Roman"/>
                <w:sz w:val="20"/>
              </w:rPr>
              <w:t>Qubit</w:t>
            </w:r>
            <w:proofErr w:type="spellEnd"/>
          </w:p>
        </w:tc>
        <w:tc>
          <w:tcPr>
            <w:tcW w:w="3027" w:type="dxa"/>
          </w:tcPr>
          <w:p w:rsidR="00831027" w:rsidRPr="00BC28D1" w:rsidRDefault="00831027" w:rsidP="00BC28D1">
            <w:pPr>
              <w:pStyle w:val="Paragrafoelenco"/>
              <w:spacing w:after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C28D1">
              <w:rPr>
                <w:rFonts w:ascii="Times New Roman" w:hAnsi="Times New Roman" w:cs="Times New Roman"/>
                <w:sz w:val="20"/>
                <w:szCs w:val="20"/>
              </w:rPr>
              <w:t>10.000 pezzi</w:t>
            </w:r>
          </w:p>
          <w:p w:rsidR="00831027" w:rsidRPr="00BC28D1" w:rsidRDefault="00831027" w:rsidP="00BC28D1">
            <w:pPr>
              <w:spacing w:line="276" w:lineRule="auto"/>
              <w:rPr>
                <w:rFonts w:ascii="Times New Roman" w:hAnsi="Times New Roman"/>
                <w:sz w:val="20"/>
              </w:rPr>
            </w:pPr>
          </w:p>
          <w:p w:rsidR="00AB3FA8" w:rsidRPr="00BC28D1" w:rsidRDefault="00AB3FA8" w:rsidP="00BC28D1">
            <w:pPr>
              <w:spacing w:line="276" w:lineRule="auto"/>
              <w:ind w:firstLine="708"/>
              <w:rPr>
                <w:rFonts w:ascii="Times New Roman" w:hAnsi="Times New Roman"/>
                <w:sz w:val="20"/>
              </w:rPr>
            </w:pPr>
          </w:p>
        </w:tc>
        <w:tc>
          <w:tcPr>
            <w:tcW w:w="3353" w:type="dxa"/>
          </w:tcPr>
          <w:p w:rsidR="00AB3FA8" w:rsidRPr="00BC28D1" w:rsidRDefault="00AB3FA8" w:rsidP="00BC28D1">
            <w:pPr>
              <w:pStyle w:val="Paragrafoelenco"/>
              <w:spacing w:after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AB3FA8" w:rsidRPr="00BC28D1" w:rsidTr="00BC28D1">
        <w:tc>
          <w:tcPr>
            <w:tcW w:w="3474" w:type="dxa"/>
          </w:tcPr>
          <w:p w:rsidR="00AB3FA8" w:rsidRPr="00BC28D1" w:rsidRDefault="00831027" w:rsidP="00BC28D1">
            <w:pPr>
              <w:rPr>
                <w:rFonts w:ascii="Times New Roman" w:hAnsi="Times New Roman"/>
                <w:sz w:val="20"/>
              </w:rPr>
            </w:pPr>
            <w:r w:rsidRPr="00BC28D1">
              <w:rPr>
                <w:rFonts w:ascii="Times New Roman" w:hAnsi="Times New Roman"/>
                <w:sz w:val="20"/>
              </w:rPr>
              <w:t xml:space="preserve">Piastre da 96 pozzetti con </w:t>
            </w:r>
            <w:proofErr w:type="spellStart"/>
            <w:r w:rsidRPr="00BC28D1">
              <w:rPr>
                <w:rFonts w:ascii="Times New Roman" w:hAnsi="Times New Roman"/>
                <w:sz w:val="20"/>
              </w:rPr>
              <w:t>barcodes</w:t>
            </w:r>
            <w:proofErr w:type="spellEnd"/>
            <w:r w:rsidRPr="00BC28D1">
              <w:rPr>
                <w:rFonts w:ascii="Times New Roman" w:hAnsi="Times New Roman"/>
                <w:sz w:val="20"/>
              </w:rPr>
              <w:t xml:space="preserve"> compatibili con </w:t>
            </w:r>
            <w:proofErr w:type="spellStart"/>
            <w:r w:rsidRPr="00BC28D1">
              <w:rPr>
                <w:rFonts w:ascii="Times New Roman" w:hAnsi="Times New Roman"/>
                <w:sz w:val="20"/>
              </w:rPr>
              <w:t>Ion</w:t>
            </w:r>
            <w:proofErr w:type="spellEnd"/>
            <w:r w:rsidRPr="00BC28D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C28D1">
              <w:rPr>
                <w:rFonts w:ascii="Times New Roman" w:hAnsi="Times New Roman"/>
                <w:sz w:val="20"/>
              </w:rPr>
              <w:t>Torrent</w:t>
            </w:r>
            <w:proofErr w:type="spellEnd"/>
            <w:r w:rsidRPr="00BC28D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C28D1">
              <w:rPr>
                <w:rFonts w:ascii="Times New Roman" w:hAnsi="Times New Roman"/>
                <w:sz w:val="20"/>
              </w:rPr>
              <w:t>Genexus</w:t>
            </w:r>
            <w:proofErr w:type="spellEnd"/>
            <w:r w:rsidRPr="00BC28D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C28D1">
              <w:rPr>
                <w:rFonts w:ascii="Times New Roman" w:hAnsi="Times New Roman"/>
                <w:sz w:val="20"/>
              </w:rPr>
              <w:t>Integrated</w:t>
            </w:r>
            <w:proofErr w:type="spellEnd"/>
            <w:r w:rsidRPr="00BC28D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C28D1">
              <w:rPr>
                <w:rFonts w:ascii="Times New Roman" w:hAnsi="Times New Roman"/>
                <w:sz w:val="20"/>
              </w:rPr>
              <w:t>Sequencer</w:t>
            </w:r>
            <w:proofErr w:type="spellEnd"/>
            <w:r w:rsidRPr="00BC28D1">
              <w:rPr>
                <w:rFonts w:ascii="Times New Roman" w:hAnsi="Times New Roman"/>
                <w:sz w:val="20"/>
              </w:rPr>
              <w:t xml:space="preserve"> in formato da 20 pezzi</w:t>
            </w:r>
          </w:p>
        </w:tc>
        <w:tc>
          <w:tcPr>
            <w:tcW w:w="3027" w:type="dxa"/>
          </w:tcPr>
          <w:p w:rsidR="00AB3FA8" w:rsidRPr="00BC28D1" w:rsidRDefault="00831027" w:rsidP="00BC28D1">
            <w:pPr>
              <w:pStyle w:val="Paragrafoelenco"/>
              <w:spacing w:after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BC28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600 </w:t>
            </w:r>
            <w:proofErr w:type="spellStart"/>
            <w:r w:rsidRPr="00BC28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pezzi</w:t>
            </w:r>
            <w:proofErr w:type="spellEnd"/>
          </w:p>
        </w:tc>
        <w:tc>
          <w:tcPr>
            <w:tcW w:w="3353" w:type="dxa"/>
          </w:tcPr>
          <w:p w:rsidR="00AB3FA8" w:rsidRPr="00BC28D1" w:rsidRDefault="00AB3FA8" w:rsidP="00BC28D1">
            <w:pPr>
              <w:pStyle w:val="Paragrafoelenco"/>
              <w:spacing w:after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AB3FA8" w:rsidRPr="00BC28D1" w:rsidTr="00BC28D1">
        <w:tc>
          <w:tcPr>
            <w:tcW w:w="3474" w:type="dxa"/>
          </w:tcPr>
          <w:p w:rsidR="00AB3FA8" w:rsidRPr="00BC28D1" w:rsidRDefault="00831027" w:rsidP="00BC28D1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BC28D1">
              <w:rPr>
                <w:rFonts w:ascii="Times New Roman" w:hAnsi="Times New Roman"/>
                <w:sz w:val="20"/>
              </w:rPr>
              <w:t>Foil</w:t>
            </w:r>
            <w:proofErr w:type="spellEnd"/>
            <w:r w:rsidRPr="00BC28D1">
              <w:rPr>
                <w:rFonts w:ascii="Times New Roman" w:hAnsi="Times New Roman"/>
                <w:sz w:val="20"/>
              </w:rPr>
              <w:t xml:space="preserve"> adesivo per piastre da 96 pozzetti compatibili con </w:t>
            </w:r>
            <w:proofErr w:type="spellStart"/>
            <w:r w:rsidRPr="00BC28D1">
              <w:rPr>
                <w:rFonts w:ascii="Times New Roman" w:hAnsi="Times New Roman"/>
                <w:sz w:val="20"/>
              </w:rPr>
              <w:t>Ion</w:t>
            </w:r>
            <w:proofErr w:type="spellEnd"/>
            <w:r w:rsidRPr="00BC28D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C28D1">
              <w:rPr>
                <w:rFonts w:ascii="Times New Roman" w:hAnsi="Times New Roman"/>
                <w:sz w:val="20"/>
              </w:rPr>
              <w:t>Torrent</w:t>
            </w:r>
            <w:proofErr w:type="spellEnd"/>
            <w:r w:rsidRPr="00BC28D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C28D1">
              <w:rPr>
                <w:rFonts w:ascii="Times New Roman" w:hAnsi="Times New Roman"/>
                <w:sz w:val="20"/>
              </w:rPr>
              <w:t>Genexus</w:t>
            </w:r>
            <w:proofErr w:type="spellEnd"/>
            <w:r w:rsidRPr="00BC28D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C28D1">
              <w:rPr>
                <w:rFonts w:ascii="Times New Roman" w:hAnsi="Times New Roman"/>
                <w:sz w:val="20"/>
              </w:rPr>
              <w:t>Integrated</w:t>
            </w:r>
            <w:proofErr w:type="spellEnd"/>
            <w:r w:rsidRPr="00BC28D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C28D1">
              <w:rPr>
                <w:rFonts w:ascii="Times New Roman" w:hAnsi="Times New Roman"/>
                <w:sz w:val="20"/>
              </w:rPr>
              <w:t>Sequencer</w:t>
            </w:r>
            <w:proofErr w:type="spellEnd"/>
          </w:p>
        </w:tc>
        <w:tc>
          <w:tcPr>
            <w:tcW w:w="3027" w:type="dxa"/>
          </w:tcPr>
          <w:p w:rsidR="00AB3FA8" w:rsidRPr="00BC28D1" w:rsidRDefault="00831027" w:rsidP="00BC28D1">
            <w:pPr>
              <w:spacing w:line="276" w:lineRule="auto"/>
              <w:rPr>
                <w:rFonts w:ascii="Times New Roman" w:hAnsi="Times New Roman"/>
                <w:sz w:val="20"/>
              </w:rPr>
            </w:pPr>
            <w:r w:rsidRPr="00BC28D1">
              <w:rPr>
                <w:rFonts w:ascii="Times New Roman" w:hAnsi="Times New Roman"/>
                <w:sz w:val="20"/>
                <w:lang w:val="en-US"/>
              </w:rPr>
              <w:t xml:space="preserve">1.000 </w:t>
            </w:r>
            <w:proofErr w:type="spellStart"/>
            <w:r w:rsidRPr="00BC28D1">
              <w:rPr>
                <w:rFonts w:ascii="Times New Roman" w:hAnsi="Times New Roman"/>
                <w:sz w:val="20"/>
                <w:lang w:val="en-US"/>
              </w:rPr>
              <w:t>pezzi</w:t>
            </w:r>
            <w:proofErr w:type="spellEnd"/>
          </w:p>
        </w:tc>
        <w:tc>
          <w:tcPr>
            <w:tcW w:w="3353" w:type="dxa"/>
          </w:tcPr>
          <w:p w:rsidR="00AB3FA8" w:rsidRPr="00BC28D1" w:rsidRDefault="00AB3FA8" w:rsidP="00BC28D1">
            <w:pPr>
              <w:pStyle w:val="Paragrafoelenco"/>
              <w:spacing w:after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831027" w:rsidRPr="00BC28D1" w:rsidTr="00BC28D1">
        <w:tc>
          <w:tcPr>
            <w:tcW w:w="3474" w:type="dxa"/>
          </w:tcPr>
          <w:p w:rsidR="00831027" w:rsidRPr="00BC28D1" w:rsidRDefault="00922BB6" w:rsidP="00BC28D1">
            <w:pPr>
              <w:rPr>
                <w:rFonts w:ascii="Times New Roman" w:hAnsi="Times New Roman"/>
                <w:sz w:val="20"/>
              </w:rPr>
            </w:pPr>
            <w:r w:rsidRPr="00BC28D1">
              <w:rPr>
                <w:rFonts w:ascii="Times New Roman" w:hAnsi="Times New Roman"/>
                <w:sz w:val="20"/>
              </w:rPr>
              <w:t>Kit per estrazione manuale di acidi nucleici circolanti (DNA e RNA) con tecnologia a biglie magnetiche</w:t>
            </w:r>
          </w:p>
        </w:tc>
        <w:tc>
          <w:tcPr>
            <w:tcW w:w="3027" w:type="dxa"/>
          </w:tcPr>
          <w:p w:rsidR="00831027" w:rsidRPr="00BC28D1" w:rsidRDefault="00922BB6" w:rsidP="00BC28D1">
            <w:pPr>
              <w:spacing w:line="276" w:lineRule="auto"/>
              <w:rPr>
                <w:rFonts w:ascii="Times New Roman" w:hAnsi="Times New Roman"/>
                <w:sz w:val="20"/>
                <w:lang w:val="en-US"/>
              </w:rPr>
            </w:pPr>
            <w:r w:rsidRPr="00BC28D1">
              <w:rPr>
                <w:rFonts w:ascii="Times New Roman" w:hAnsi="Times New Roman"/>
                <w:sz w:val="20"/>
              </w:rPr>
              <w:t>150 campioni</w:t>
            </w:r>
          </w:p>
        </w:tc>
        <w:tc>
          <w:tcPr>
            <w:tcW w:w="3353" w:type="dxa"/>
          </w:tcPr>
          <w:p w:rsidR="00831027" w:rsidRPr="00BC28D1" w:rsidRDefault="00831027" w:rsidP="00BC28D1">
            <w:pPr>
              <w:pStyle w:val="Paragrafoelenco"/>
              <w:spacing w:after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831027" w:rsidRPr="00BC28D1" w:rsidTr="00BC28D1">
        <w:tc>
          <w:tcPr>
            <w:tcW w:w="3474" w:type="dxa"/>
          </w:tcPr>
          <w:p w:rsidR="00831027" w:rsidRPr="00BC28D1" w:rsidRDefault="00922BB6" w:rsidP="00BC28D1">
            <w:pPr>
              <w:rPr>
                <w:rFonts w:ascii="Times New Roman" w:hAnsi="Times New Roman"/>
                <w:sz w:val="20"/>
              </w:rPr>
            </w:pPr>
            <w:r w:rsidRPr="00BC28D1">
              <w:rPr>
                <w:rFonts w:ascii="Times New Roman" w:hAnsi="Times New Roman"/>
                <w:sz w:val="20"/>
              </w:rPr>
              <w:t>Kit per estrazione manuale di DNA genomico da sangue intero con tecnologia a biglie magnetiche</w:t>
            </w:r>
          </w:p>
        </w:tc>
        <w:tc>
          <w:tcPr>
            <w:tcW w:w="3027" w:type="dxa"/>
          </w:tcPr>
          <w:p w:rsidR="00831027" w:rsidRPr="00BC28D1" w:rsidRDefault="00922BB6" w:rsidP="00BC28D1">
            <w:pPr>
              <w:spacing w:line="276" w:lineRule="auto"/>
              <w:rPr>
                <w:rFonts w:ascii="Times New Roman" w:hAnsi="Times New Roman"/>
                <w:sz w:val="20"/>
                <w:lang w:val="en-US"/>
              </w:rPr>
            </w:pPr>
            <w:r w:rsidRPr="00BC28D1">
              <w:rPr>
                <w:rFonts w:ascii="Times New Roman" w:hAnsi="Times New Roman"/>
                <w:sz w:val="20"/>
              </w:rPr>
              <w:t>200 campioni</w:t>
            </w:r>
          </w:p>
        </w:tc>
        <w:tc>
          <w:tcPr>
            <w:tcW w:w="3353" w:type="dxa"/>
          </w:tcPr>
          <w:p w:rsidR="00831027" w:rsidRPr="00BC28D1" w:rsidRDefault="00831027" w:rsidP="00BC28D1">
            <w:pPr>
              <w:pStyle w:val="Paragrafoelenco"/>
              <w:spacing w:after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831027" w:rsidRPr="00BC28D1" w:rsidTr="00BC28D1">
        <w:tc>
          <w:tcPr>
            <w:tcW w:w="3474" w:type="dxa"/>
          </w:tcPr>
          <w:p w:rsidR="00831027" w:rsidRPr="00BC28D1" w:rsidRDefault="00922BB6" w:rsidP="00BC28D1">
            <w:pPr>
              <w:rPr>
                <w:rFonts w:ascii="Times New Roman" w:hAnsi="Times New Roman"/>
                <w:sz w:val="20"/>
              </w:rPr>
            </w:pPr>
            <w:r w:rsidRPr="00BC28D1">
              <w:rPr>
                <w:rFonts w:ascii="Times New Roman" w:hAnsi="Times New Roman"/>
                <w:sz w:val="20"/>
              </w:rPr>
              <w:t>Etanolo assoluto per uso in biologia molecolare</w:t>
            </w:r>
          </w:p>
        </w:tc>
        <w:tc>
          <w:tcPr>
            <w:tcW w:w="3027" w:type="dxa"/>
          </w:tcPr>
          <w:p w:rsidR="00831027" w:rsidRPr="00BC28D1" w:rsidRDefault="00922BB6" w:rsidP="00BC28D1">
            <w:pPr>
              <w:spacing w:line="276" w:lineRule="auto"/>
              <w:rPr>
                <w:rFonts w:ascii="Times New Roman" w:hAnsi="Times New Roman"/>
                <w:sz w:val="20"/>
                <w:lang w:val="en-US"/>
              </w:rPr>
            </w:pPr>
            <w:r w:rsidRPr="00BC28D1">
              <w:rPr>
                <w:rFonts w:ascii="Times New Roman" w:hAnsi="Times New Roman"/>
                <w:sz w:val="20"/>
              </w:rPr>
              <w:t>10 Litri</w:t>
            </w:r>
          </w:p>
        </w:tc>
        <w:tc>
          <w:tcPr>
            <w:tcW w:w="3353" w:type="dxa"/>
          </w:tcPr>
          <w:p w:rsidR="00831027" w:rsidRPr="00BC28D1" w:rsidRDefault="00831027" w:rsidP="00BC28D1">
            <w:pPr>
              <w:pStyle w:val="Paragrafoelenco"/>
              <w:spacing w:after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831027" w:rsidRPr="00BC28D1" w:rsidTr="00BC28D1">
        <w:tc>
          <w:tcPr>
            <w:tcW w:w="3474" w:type="dxa"/>
          </w:tcPr>
          <w:p w:rsidR="00831027" w:rsidRPr="00BC28D1" w:rsidRDefault="00922BB6" w:rsidP="00BC28D1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BC28D1">
              <w:rPr>
                <w:rFonts w:ascii="Times New Roman" w:hAnsi="Times New Roman"/>
                <w:sz w:val="20"/>
              </w:rPr>
              <w:t>BigDye</w:t>
            </w:r>
            <w:proofErr w:type="spellEnd"/>
            <w:r w:rsidRPr="00BC28D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C28D1">
              <w:rPr>
                <w:rFonts w:ascii="Times New Roman" w:hAnsi="Times New Roman"/>
                <w:sz w:val="20"/>
              </w:rPr>
              <w:t>Xterminator</w:t>
            </w:r>
            <w:proofErr w:type="spellEnd"/>
            <w:r w:rsidRPr="00BC28D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C28D1">
              <w:rPr>
                <w:rFonts w:ascii="Times New Roman" w:hAnsi="Times New Roman"/>
                <w:sz w:val="20"/>
              </w:rPr>
              <w:t>Purification</w:t>
            </w:r>
            <w:proofErr w:type="spellEnd"/>
            <w:r w:rsidRPr="00BC28D1">
              <w:rPr>
                <w:rFonts w:ascii="Times New Roman" w:hAnsi="Times New Roman"/>
                <w:sz w:val="20"/>
              </w:rPr>
              <w:t xml:space="preserve"> Kit per la purificazione di terminatori </w:t>
            </w:r>
            <w:proofErr w:type="spellStart"/>
            <w:r w:rsidRPr="00BC28D1">
              <w:rPr>
                <w:rFonts w:ascii="Times New Roman" w:hAnsi="Times New Roman"/>
                <w:sz w:val="20"/>
              </w:rPr>
              <w:t>BigDye</w:t>
            </w:r>
            <w:proofErr w:type="spellEnd"/>
            <w:r w:rsidRPr="00BC28D1">
              <w:rPr>
                <w:rFonts w:ascii="Times New Roman" w:hAnsi="Times New Roman"/>
                <w:sz w:val="20"/>
              </w:rPr>
              <w:t xml:space="preserve"> non incorporati e sali</w:t>
            </w:r>
          </w:p>
        </w:tc>
        <w:tc>
          <w:tcPr>
            <w:tcW w:w="3027" w:type="dxa"/>
          </w:tcPr>
          <w:p w:rsidR="00831027" w:rsidRPr="00BC28D1" w:rsidRDefault="00922BB6" w:rsidP="00BC28D1">
            <w:pPr>
              <w:spacing w:line="276" w:lineRule="auto"/>
              <w:rPr>
                <w:rFonts w:ascii="Times New Roman" w:hAnsi="Times New Roman"/>
                <w:sz w:val="20"/>
                <w:lang w:val="en-US"/>
              </w:rPr>
            </w:pPr>
            <w:r w:rsidRPr="00BC28D1">
              <w:rPr>
                <w:rFonts w:ascii="Times New Roman" w:hAnsi="Times New Roman"/>
                <w:sz w:val="20"/>
              </w:rPr>
              <w:t>2.000 reazioni</w:t>
            </w:r>
          </w:p>
        </w:tc>
        <w:tc>
          <w:tcPr>
            <w:tcW w:w="3353" w:type="dxa"/>
          </w:tcPr>
          <w:p w:rsidR="00831027" w:rsidRPr="00BC28D1" w:rsidRDefault="00831027" w:rsidP="00BC28D1">
            <w:pPr>
              <w:pStyle w:val="Paragrafoelenco"/>
              <w:spacing w:after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831027" w:rsidRPr="00BC28D1" w:rsidTr="00BC28D1">
        <w:tc>
          <w:tcPr>
            <w:tcW w:w="3474" w:type="dxa"/>
          </w:tcPr>
          <w:p w:rsidR="00831027" w:rsidRPr="00BC28D1" w:rsidRDefault="00922BB6" w:rsidP="00BC28D1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BC28D1">
              <w:rPr>
                <w:rFonts w:ascii="Times New Roman" w:hAnsi="Times New Roman"/>
                <w:sz w:val="20"/>
              </w:rPr>
              <w:t>BigDye</w:t>
            </w:r>
            <w:proofErr w:type="spellEnd"/>
            <w:r w:rsidRPr="00BC28D1">
              <w:rPr>
                <w:rFonts w:ascii="Times New Roman" w:hAnsi="Times New Roman"/>
                <w:sz w:val="20"/>
              </w:rPr>
              <w:t xml:space="preserve"> Terminator v3.1 </w:t>
            </w:r>
            <w:proofErr w:type="spellStart"/>
            <w:r w:rsidRPr="00BC28D1">
              <w:rPr>
                <w:rFonts w:ascii="Times New Roman" w:hAnsi="Times New Roman"/>
                <w:sz w:val="20"/>
              </w:rPr>
              <w:t>Cycle</w:t>
            </w:r>
            <w:proofErr w:type="spellEnd"/>
            <w:r w:rsidRPr="00BC28D1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C28D1">
              <w:rPr>
                <w:rFonts w:ascii="Times New Roman" w:hAnsi="Times New Roman"/>
                <w:sz w:val="20"/>
              </w:rPr>
              <w:t>sequencing</w:t>
            </w:r>
            <w:proofErr w:type="spellEnd"/>
            <w:r w:rsidRPr="00BC28D1">
              <w:rPr>
                <w:rFonts w:ascii="Times New Roman" w:hAnsi="Times New Roman"/>
                <w:sz w:val="20"/>
              </w:rPr>
              <w:t xml:space="preserve"> per incorporazione di </w:t>
            </w:r>
            <w:proofErr w:type="spellStart"/>
            <w:r w:rsidRPr="00BC28D1">
              <w:rPr>
                <w:rFonts w:ascii="Times New Roman" w:hAnsi="Times New Roman"/>
                <w:sz w:val="20"/>
              </w:rPr>
              <w:t>ddNTP</w:t>
            </w:r>
            <w:proofErr w:type="spellEnd"/>
          </w:p>
        </w:tc>
        <w:tc>
          <w:tcPr>
            <w:tcW w:w="3027" w:type="dxa"/>
          </w:tcPr>
          <w:p w:rsidR="00922BB6" w:rsidRPr="00BC28D1" w:rsidRDefault="00922BB6" w:rsidP="00BC28D1">
            <w:pPr>
              <w:spacing w:line="276" w:lineRule="auto"/>
              <w:rPr>
                <w:rFonts w:ascii="Times New Roman" w:hAnsi="Times New Roman"/>
                <w:sz w:val="20"/>
                <w:lang w:val="en-US"/>
              </w:rPr>
            </w:pPr>
            <w:r w:rsidRPr="00BC28D1">
              <w:rPr>
                <w:rFonts w:ascii="Times New Roman" w:hAnsi="Times New Roman"/>
                <w:sz w:val="20"/>
              </w:rPr>
              <w:t>300 reazioni</w:t>
            </w:r>
          </w:p>
          <w:p w:rsidR="00831027" w:rsidRPr="00BC28D1" w:rsidRDefault="00831027" w:rsidP="00BC28D1">
            <w:pPr>
              <w:spacing w:line="276" w:lineRule="auto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3353" w:type="dxa"/>
          </w:tcPr>
          <w:p w:rsidR="00831027" w:rsidRPr="00BC28D1" w:rsidRDefault="00831027" w:rsidP="00BC28D1">
            <w:pPr>
              <w:pStyle w:val="Paragrafoelenco"/>
              <w:spacing w:after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831027" w:rsidRPr="00BC28D1" w:rsidTr="00BC28D1">
        <w:tc>
          <w:tcPr>
            <w:tcW w:w="3474" w:type="dxa"/>
          </w:tcPr>
          <w:p w:rsidR="00831027" w:rsidRPr="00BC28D1" w:rsidRDefault="00922BB6" w:rsidP="00BC28D1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BC28D1">
              <w:rPr>
                <w:rFonts w:ascii="Times New Roman" w:hAnsi="Times New Roman"/>
                <w:sz w:val="20"/>
              </w:rPr>
              <w:t>dNTP</w:t>
            </w:r>
            <w:proofErr w:type="spellEnd"/>
            <w:r w:rsidRPr="00BC28D1">
              <w:rPr>
                <w:rFonts w:ascii="Times New Roman" w:hAnsi="Times New Roman"/>
                <w:sz w:val="20"/>
              </w:rPr>
              <w:t xml:space="preserve"> mix</w:t>
            </w:r>
          </w:p>
        </w:tc>
        <w:tc>
          <w:tcPr>
            <w:tcW w:w="3027" w:type="dxa"/>
          </w:tcPr>
          <w:p w:rsidR="00831027" w:rsidRPr="00BC28D1" w:rsidRDefault="00922BB6" w:rsidP="00BC28D1">
            <w:pPr>
              <w:spacing w:line="276" w:lineRule="auto"/>
              <w:rPr>
                <w:rFonts w:ascii="Times New Roman" w:hAnsi="Times New Roman"/>
                <w:sz w:val="20"/>
                <w:lang w:val="en-US"/>
              </w:rPr>
            </w:pPr>
            <w:r w:rsidRPr="00BC28D1">
              <w:rPr>
                <w:rFonts w:ascii="Times New Roman" w:hAnsi="Times New Roman"/>
                <w:sz w:val="20"/>
              </w:rPr>
              <w:t>1 kit</w:t>
            </w:r>
          </w:p>
        </w:tc>
        <w:tc>
          <w:tcPr>
            <w:tcW w:w="3353" w:type="dxa"/>
          </w:tcPr>
          <w:p w:rsidR="00831027" w:rsidRPr="00BC28D1" w:rsidRDefault="00831027" w:rsidP="00BC28D1">
            <w:pPr>
              <w:pStyle w:val="Paragrafoelenco"/>
              <w:spacing w:after="0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2D3D9F" w:rsidRDefault="002D3D9F" w:rsidP="00BC28D1">
      <w:pPr>
        <w:spacing w:line="360" w:lineRule="auto"/>
        <w:rPr>
          <w:rFonts w:ascii="Times New Roman" w:hAnsi="Times New Roman"/>
          <w:u w:val="single"/>
        </w:rPr>
      </w:pPr>
    </w:p>
    <w:p w:rsidR="002D3D9F" w:rsidRDefault="002D3D9F" w:rsidP="00BC28D1">
      <w:pPr>
        <w:tabs>
          <w:tab w:val="left" w:pos="7284"/>
        </w:tabs>
        <w:spacing w:line="360" w:lineRule="auto"/>
        <w:ind w:left="142" w:hanging="426"/>
        <w:rPr>
          <w:rFonts w:ascii="Times New Roman" w:hAnsi="Times New Roman"/>
        </w:rPr>
      </w:pPr>
    </w:p>
    <w:sectPr w:rsidR="002D3D9F" w:rsidSect="00285B66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A08" w:rsidRDefault="001D0A08" w:rsidP="00C56C3A">
      <w:r>
        <w:separator/>
      </w:r>
    </w:p>
  </w:endnote>
  <w:endnote w:type="continuationSeparator" w:id="0">
    <w:p w:rsidR="001D0A08" w:rsidRDefault="001D0A08" w:rsidP="00C56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A08" w:rsidRDefault="001D0A08" w:rsidP="00C56C3A">
      <w:r>
        <w:separator/>
      </w:r>
    </w:p>
  </w:footnote>
  <w:footnote w:type="continuationSeparator" w:id="0">
    <w:p w:rsidR="001D0A08" w:rsidRDefault="001D0A08" w:rsidP="00C56C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32135E"/>
    <w:multiLevelType w:val="hybridMultilevel"/>
    <w:tmpl w:val="7750AC98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5F2969BE"/>
    <w:multiLevelType w:val="hybridMultilevel"/>
    <w:tmpl w:val="23D884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C3A"/>
    <w:rsid w:val="00007ABD"/>
    <w:rsid w:val="000206DD"/>
    <w:rsid w:val="001D0A08"/>
    <w:rsid w:val="00212FDF"/>
    <w:rsid w:val="00285B66"/>
    <w:rsid w:val="002D3D9F"/>
    <w:rsid w:val="002F438D"/>
    <w:rsid w:val="0035320C"/>
    <w:rsid w:val="005C0044"/>
    <w:rsid w:val="00823B2E"/>
    <w:rsid w:val="00831027"/>
    <w:rsid w:val="008C32F9"/>
    <w:rsid w:val="008D343D"/>
    <w:rsid w:val="00922BB6"/>
    <w:rsid w:val="00937538"/>
    <w:rsid w:val="00AB3FA8"/>
    <w:rsid w:val="00AB670D"/>
    <w:rsid w:val="00B02EAD"/>
    <w:rsid w:val="00BC28D1"/>
    <w:rsid w:val="00BE33A6"/>
    <w:rsid w:val="00C56C3A"/>
    <w:rsid w:val="00D03F49"/>
    <w:rsid w:val="00D47BCD"/>
    <w:rsid w:val="00DC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85B66"/>
    <w:pPr>
      <w:suppressAutoHyphens/>
      <w:spacing w:after="0" w:line="240" w:lineRule="auto"/>
    </w:pPr>
    <w:rPr>
      <w:rFonts w:ascii="Arial" w:eastAsia="Times New Roman" w:hAnsi="Arial" w:cs="Times New Roman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C56C3A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56C3A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56C3A"/>
  </w:style>
  <w:style w:type="paragraph" w:styleId="Pidipagina">
    <w:name w:val="footer"/>
    <w:basedOn w:val="Normale"/>
    <w:link w:val="PidipaginaCarattere"/>
    <w:uiPriority w:val="99"/>
    <w:unhideWhenUsed/>
    <w:rsid w:val="00C56C3A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6C3A"/>
  </w:style>
  <w:style w:type="paragraph" w:styleId="Paragrafoelenco">
    <w:name w:val="List Paragraph"/>
    <w:basedOn w:val="Normale"/>
    <w:uiPriority w:val="34"/>
    <w:qFormat/>
    <w:rsid w:val="00C56C3A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table" w:styleId="Grigliatabella">
    <w:name w:val="Table Grid"/>
    <w:basedOn w:val="Tabellanormale"/>
    <w:uiPriority w:val="59"/>
    <w:rsid w:val="002D3D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85B66"/>
    <w:pPr>
      <w:suppressAutoHyphens/>
      <w:spacing w:after="0" w:line="240" w:lineRule="auto"/>
    </w:pPr>
    <w:rPr>
      <w:rFonts w:ascii="Arial" w:eastAsia="Times New Roman" w:hAnsi="Arial" w:cs="Times New Roman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C56C3A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56C3A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56C3A"/>
  </w:style>
  <w:style w:type="paragraph" w:styleId="Pidipagina">
    <w:name w:val="footer"/>
    <w:basedOn w:val="Normale"/>
    <w:link w:val="PidipaginaCarattere"/>
    <w:uiPriority w:val="99"/>
    <w:unhideWhenUsed/>
    <w:rsid w:val="00C56C3A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6C3A"/>
  </w:style>
  <w:style w:type="paragraph" w:styleId="Paragrafoelenco">
    <w:name w:val="List Paragraph"/>
    <w:basedOn w:val="Normale"/>
    <w:uiPriority w:val="34"/>
    <w:qFormat/>
    <w:rsid w:val="00C56C3A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table" w:styleId="Grigliatabella">
    <w:name w:val="Table Grid"/>
    <w:basedOn w:val="Tabellanormale"/>
    <w:uiPriority w:val="59"/>
    <w:rsid w:val="002D3D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18</cp:revision>
  <cp:lastPrinted>2025-10-20T08:04:00Z</cp:lastPrinted>
  <dcterms:created xsi:type="dcterms:W3CDTF">2024-12-04T10:00:00Z</dcterms:created>
  <dcterms:modified xsi:type="dcterms:W3CDTF">2025-12-04T09:45:00Z</dcterms:modified>
</cp:coreProperties>
</file>