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D42CB" w14:textId="77777777" w:rsidR="003731D7" w:rsidRPr="00825B9D" w:rsidRDefault="003731D7" w:rsidP="003731D7">
      <w:pPr>
        <w:spacing w:after="120"/>
        <w:jc w:val="center"/>
        <w:rPr>
          <w:rFonts w:cstheme="minorHAnsi"/>
          <w:sz w:val="28"/>
          <w:szCs w:val="28"/>
        </w:rPr>
      </w:pPr>
      <w:r w:rsidRPr="00825B9D">
        <w:rPr>
          <w:rFonts w:cstheme="minorHAnsi"/>
          <w:sz w:val="28"/>
          <w:szCs w:val="28"/>
        </w:rPr>
        <w:t>COMUNICATO STAMPA</w:t>
      </w:r>
    </w:p>
    <w:p w14:paraId="244680C4" w14:textId="1BD1C215" w:rsidR="00FE3A8A" w:rsidRPr="00071027" w:rsidRDefault="003731D7" w:rsidP="003731D7">
      <w:pPr>
        <w:spacing w:after="120"/>
        <w:jc w:val="center"/>
        <w:rPr>
          <w:rFonts w:cstheme="minorHAnsi"/>
          <w:b/>
          <w:bCs/>
          <w:sz w:val="32"/>
          <w:szCs w:val="32"/>
        </w:rPr>
      </w:pPr>
      <w:r w:rsidRPr="00071027">
        <w:rPr>
          <w:rFonts w:cstheme="minorHAnsi"/>
          <w:b/>
          <w:bCs/>
          <w:sz w:val="32"/>
          <w:szCs w:val="32"/>
        </w:rPr>
        <w:t xml:space="preserve">Diabete, visite oculistiche gratuite </w:t>
      </w:r>
      <w:r w:rsidR="00FA7655" w:rsidRPr="00AF799C">
        <w:rPr>
          <w:rFonts w:cstheme="minorHAnsi"/>
          <w:b/>
          <w:bCs/>
          <w:sz w:val="32"/>
          <w:szCs w:val="32"/>
        </w:rPr>
        <w:t>al</w:t>
      </w:r>
      <w:r w:rsidR="008F102C">
        <w:rPr>
          <w:rFonts w:cstheme="minorHAnsi"/>
          <w:b/>
          <w:bCs/>
          <w:sz w:val="32"/>
          <w:szCs w:val="32"/>
        </w:rPr>
        <w:t xml:space="preserve"> Presidio Belmonte</w:t>
      </w:r>
      <w:r w:rsidR="00FA7655" w:rsidRPr="00AF799C">
        <w:rPr>
          <w:rFonts w:cstheme="minorHAnsi"/>
          <w:b/>
          <w:bCs/>
          <w:sz w:val="32"/>
          <w:szCs w:val="32"/>
        </w:rPr>
        <w:t xml:space="preserve"> di </w:t>
      </w:r>
      <w:r w:rsidR="008F102C">
        <w:rPr>
          <w:rFonts w:cstheme="minorHAnsi"/>
          <w:b/>
          <w:bCs/>
          <w:sz w:val="32"/>
          <w:szCs w:val="32"/>
        </w:rPr>
        <w:t>Palermo</w:t>
      </w:r>
      <w:r w:rsidR="00071027" w:rsidRPr="00AF799C">
        <w:rPr>
          <w:rFonts w:cstheme="minorHAnsi"/>
          <w:b/>
          <w:bCs/>
          <w:sz w:val="32"/>
          <w:szCs w:val="32"/>
        </w:rPr>
        <w:t>:</w:t>
      </w:r>
      <w:r w:rsidR="00FE3A8A" w:rsidRPr="00071027">
        <w:rPr>
          <w:rFonts w:cstheme="minorHAnsi"/>
          <w:b/>
          <w:bCs/>
          <w:sz w:val="32"/>
          <w:szCs w:val="32"/>
        </w:rPr>
        <w:t xml:space="preserve"> </w:t>
      </w:r>
    </w:p>
    <w:p w14:paraId="46A00C2B" w14:textId="4B027611" w:rsidR="00225911" w:rsidRPr="00071027" w:rsidRDefault="00071027" w:rsidP="003731D7">
      <w:pPr>
        <w:spacing w:after="120"/>
        <w:jc w:val="center"/>
        <w:rPr>
          <w:rFonts w:cstheme="minorHAnsi"/>
          <w:b/>
          <w:bCs/>
          <w:sz w:val="32"/>
          <w:szCs w:val="32"/>
        </w:rPr>
      </w:pPr>
      <w:proofErr w:type="gramStart"/>
      <w:r>
        <w:rPr>
          <w:rFonts w:cstheme="minorHAnsi"/>
          <w:b/>
          <w:bCs/>
          <w:sz w:val="32"/>
          <w:szCs w:val="32"/>
        </w:rPr>
        <w:t>“</w:t>
      </w:r>
      <w:r w:rsidR="00FE3A8A" w:rsidRPr="00071027">
        <w:rPr>
          <w:rFonts w:cstheme="minorHAnsi"/>
          <w:b/>
          <w:bCs/>
          <w:sz w:val="32"/>
          <w:szCs w:val="32"/>
        </w:rPr>
        <w:t>In</w:t>
      </w:r>
      <w:r w:rsidR="008F102C">
        <w:rPr>
          <w:rFonts w:cstheme="minorHAnsi"/>
          <w:b/>
          <w:bCs/>
          <w:sz w:val="32"/>
          <w:szCs w:val="32"/>
        </w:rPr>
        <w:t xml:space="preserve"> Sicilia </w:t>
      </w:r>
      <w:r w:rsidR="00FE3A8A" w:rsidRPr="00071027">
        <w:rPr>
          <w:rFonts w:cstheme="minorHAnsi"/>
          <w:b/>
          <w:bCs/>
          <w:sz w:val="32"/>
          <w:szCs w:val="32"/>
        </w:rPr>
        <w:t xml:space="preserve">vista a rischio per </w:t>
      </w:r>
      <w:r w:rsidR="00FA7655">
        <w:rPr>
          <w:rFonts w:cstheme="minorHAnsi"/>
          <w:b/>
          <w:bCs/>
          <w:sz w:val="32"/>
          <w:szCs w:val="32"/>
        </w:rPr>
        <w:t xml:space="preserve">circa il </w:t>
      </w:r>
      <w:r w:rsidR="00FA69FA">
        <w:rPr>
          <w:rFonts w:cstheme="minorHAnsi"/>
          <w:b/>
          <w:bCs/>
          <w:sz w:val="32"/>
          <w:szCs w:val="32"/>
          <w:highlight w:val="yellow"/>
        </w:rPr>
        <w:t>30</w:t>
      </w:r>
      <w:r w:rsidR="00FA7655" w:rsidRPr="000A4A88">
        <w:rPr>
          <w:rFonts w:cstheme="minorHAnsi"/>
          <w:b/>
          <w:bCs/>
          <w:sz w:val="32"/>
          <w:szCs w:val="32"/>
          <w:highlight w:val="yellow"/>
        </w:rPr>
        <w:t>%</w:t>
      </w:r>
      <w:r w:rsidR="00FA7655">
        <w:rPr>
          <w:rFonts w:cstheme="minorHAnsi"/>
          <w:b/>
          <w:bCs/>
          <w:sz w:val="32"/>
          <w:szCs w:val="32"/>
        </w:rPr>
        <w:t xml:space="preserve"> della popolazione</w:t>
      </w:r>
      <w:r w:rsidR="00AD54A9">
        <w:rPr>
          <w:rFonts w:cstheme="minorHAnsi"/>
          <w:b/>
          <w:bCs/>
          <w:sz w:val="32"/>
          <w:szCs w:val="32"/>
        </w:rPr>
        <w:t xml:space="preserve"> diabetica</w:t>
      </w:r>
      <w:r w:rsidR="00FA7655">
        <w:rPr>
          <w:rFonts w:cstheme="minorHAnsi"/>
          <w:b/>
          <w:bCs/>
          <w:sz w:val="32"/>
          <w:szCs w:val="32"/>
        </w:rPr>
        <w:t>”</w:t>
      </w:r>
      <w:proofErr w:type="gramEnd"/>
      <w:r w:rsidR="00FE3A8A" w:rsidRPr="00071027">
        <w:rPr>
          <w:rFonts w:cstheme="minorHAnsi"/>
          <w:b/>
          <w:bCs/>
          <w:sz w:val="32"/>
          <w:szCs w:val="32"/>
        </w:rPr>
        <w:t>.</w:t>
      </w:r>
      <w:r w:rsidR="003731D7" w:rsidRPr="00071027">
        <w:rPr>
          <w:rFonts w:cstheme="minorHAnsi"/>
          <w:b/>
          <w:bCs/>
          <w:sz w:val="32"/>
          <w:szCs w:val="32"/>
        </w:rPr>
        <w:t xml:space="preserve"> </w:t>
      </w:r>
    </w:p>
    <w:p w14:paraId="2683210D" w14:textId="0F97A9B8" w:rsidR="003731D7" w:rsidRPr="00EC7DC4" w:rsidRDefault="003731D7" w:rsidP="003D35B1">
      <w:pPr>
        <w:spacing w:after="120"/>
        <w:rPr>
          <w:rFonts w:cstheme="minorHAnsi"/>
          <w:sz w:val="22"/>
          <w:szCs w:val="22"/>
        </w:rPr>
      </w:pPr>
    </w:p>
    <w:p w14:paraId="46B9BC4D" w14:textId="11CF4DC5" w:rsidR="00FE3A8A" w:rsidRPr="007C1477" w:rsidRDefault="008F102C" w:rsidP="00571998">
      <w:pPr>
        <w:spacing w:after="120"/>
        <w:jc w:val="both"/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</w:pPr>
      <w:r w:rsidRPr="007C1477">
        <w:rPr>
          <w:rFonts w:cstheme="minorHAnsi"/>
          <w:i/>
          <w:iCs/>
          <w:sz w:val="22"/>
          <w:szCs w:val="22"/>
        </w:rPr>
        <w:t>Palermo</w:t>
      </w:r>
      <w:r w:rsidR="00B30AC8" w:rsidRPr="007C1477">
        <w:rPr>
          <w:rFonts w:cstheme="minorHAnsi"/>
          <w:i/>
          <w:iCs/>
          <w:sz w:val="22"/>
          <w:szCs w:val="22"/>
        </w:rPr>
        <w:t xml:space="preserve">, </w:t>
      </w:r>
      <w:r w:rsidR="00FA7655" w:rsidRPr="007C1477">
        <w:rPr>
          <w:rFonts w:cstheme="minorHAnsi"/>
          <w:i/>
          <w:iCs/>
          <w:sz w:val="22"/>
          <w:szCs w:val="22"/>
        </w:rPr>
        <w:t>xx</w:t>
      </w:r>
      <w:r w:rsidR="00AC3413" w:rsidRPr="007C1477">
        <w:rPr>
          <w:rFonts w:cstheme="minorHAnsi"/>
          <w:i/>
          <w:iCs/>
          <w:sz w:val="22"/>
          <w:szCs w:val="22"/>
        </w:rPr>
        <w:t xml:space="preserve"> </w:t>
      </w:r>
      <w:r w:rsidRPr="007C1477">
        <w:rPr>
          <w:rFonts w:cstheme="minorHAnsi"/>
          <w:i/>
          <w:iCs/>
          <w:sz w:val="22"/>
          <w:szCs w:val="22"/>
        </w:rPr>
        <w:t>settembre</w:t>
      </w:r>
      <w:r w:rsidR="00B30AC8" w:rsidRPr="007C1477">
        <w:rPr>
          <w:rFonts w:cstheme="minorHAnsi"/>
          <w:i/>
          <w:iCs/>
          <w:sz w:val="22"/>
          <w:szCs w:val="22"/>
        </w:rPr>
        <w:t xml:space="preserve"> 2022</w:t>
      </w:r>
      <w:r w:rsidR="00B30AC8" w:rsidRPr="007C1477">
        <w:rPr>
          <w:rFonts w:cstheme="minorHAnsi"/>
          <w:sz w:val="22"/>
          <w:szCs w:val="22"/>
        </w:rPr>
        <w:t xml:space="preserve"> - </w:t>
      </w:r>
      <w:r w:rsidR="00FE3A8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Diabete, Occhio alla Vista. </w:t>
      </w:r>
      <w:r w:rsidRPr="007C1477">
        <w:rPr>
          <w:rFonts w:eastAsia="Times New Roman" w:cstheme="minorHAnsi"/>
          <w:b/>
          <w:bCs/>
          <w:color w:val="0D0D0D"/>
          <w:sz w:val="22"/>
          <w:szCs w:val="22"/>
          <w:shd w:val="clear" w:color="auto" w:fill="FFFFFF"/>
          <w:lang w:eastAsia="it-IT"/>
        </w:rPr>
        <w:t>Sabato</w:t>
      </w:r>
      <w:r w:rsidR="007F17D4" w:rsidRPr="007C1477">
        <w:rPr>
          <w:rFonts w:eastAsia="Times New Roman" w:cstheme="minorHAnsi"/>
          <w:b/>
          <w:bCs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r w:rsidRPr="007C1477">
        <w:rPr>
          <w:rFonts w:eastAsia="Times New Roman" w:cstheme="minorHAnsi"/>
          <w:b/>
          <w:bCs/>
          <w:color w:val="0D0D0D"/>
          <w:sz w:val="22"/>
          <w:szCs w:val="22"/>
          <w:shd w:val="clear" w:color="auto" w:fill="FFFFFF"/>
          <w:lang w:eastAsia="it-IT"/>
        </w:rPr>
        <w:t>17 settembre</w:t>
      </w:r>
      <w:r w:rsidR="00FA7655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il</w:t>
      </w:r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r w:rsidR="00FA7655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reparto di </w:t>
      </w:r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Oculistica </w:t>
      </w:r>
      <w:r w:rsidR="00FA7655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del</w:t>
      </w:r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Policlinico Universitario “P. </w:t>
      </w:r>
      <w:proofErr w:type="spellStart"/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Giaccome</w:t>
      </w:r>
      <w:proofErr w:type="spellEnd"/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” </w:t>
      </w:r>
      <w:proofErr w:type="gramStart"/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attualmente</w:t>
      </w:r>
      <w:proofErr w:type="gramEnd"/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sito presso il </w:t>
      </w:r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Presidio Belmonte</w:t>
      </w:r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di </w:t>
      </w:r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Palermo</w:t>
      </w:r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, </w:t>
      </w:r>
      <w:r w:rsidR="00034C79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dirett</w:t>
      </w:r>
      <w:r w:rsidR="00FA7655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o</w:t>
      </w:r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dal Professore</w:t>
      </w:r>
      <w:r w:rsidR="000A4A88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Salvatore </w:t>
      </w:r>
      <w:proofErr w:type="spellStart"/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Cillino</w:t>
      </w:r>
      <w:proofErr w:type="spellEnd"/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, organizza </w:t>
      </w:r>
      <w:r w:rsidR="00FE3A8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un </w:t>
      </w:r>
      <w:r w:rsidR="00FE3A8A" w:rsidRPr="007C1477">
        <w:rPr>
          <w:rFonts w:eastAsia="Times New Roman" w:cstheme="minorHAnsi"/>
          <w:b/>
          <w:bCs/>
          <w:color w:val="0D0D0D"/>
          <w:sz w:val="22"/>
          <w:szCs w:val="22"/>
          <w:shd w:val="clear" w:color="auto" w:fill="FFFFFF"/>
          <w:lang w:eastAsia="it-IT"/>
        </w:rPr>
        <w:t>Open Day</w:t>
      </w:r>
      <w:r w:rsidR="007F17D4" w:rsidRPr="007C1477">
        <w:rPr>
          <w:rFonts w:eastAsia="Times New Roman" w:cstheme="minorHAnsi"/>
          <w:b/>
          <w:bCs/>
          <w:color w:val="0D0D0D"/>
          <w:sz w:val="22"/>
          <w:szCs w:val="22"/>
          <w:shd w:val="clear" w:color="auto" w:fill="FFFFFF"/>
          <w:lang w:eastAsia="it-IT"/>
        </w:rPr>
        <w:t xml:space="preserve"> di visite gratuite</w:t>
      </w:r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dedicat</w:t>
      </w:r>
      <w:r w:rsidR="00FE3A8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o</w:t>
      </w:r>
      <w:r w:rsidR="007F17D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alle persone con diabete over 40.</w:t>
      </w:r>
    </w:p>
    <w:p w14:paraId="25E9E716" w14:textId="3F207DC3" w:rsidR="00C42587" w:rsidRPr="007C1477" w:rsidRDefault="003017E2" w:rsidP="00571998">
      <w:pPr>
        <w:spacing w:after="120"/>
        <w:jc w:val="both"/>
        <w:rPr>
          <w:rFonts w:eastAsia="Times New Roman" w:cs="Calibri"/>
          <w:color w:val="000000"/>
          <w:sz w:val="22"/>
          <w:szCs w:val="22"/>
          <w:lang w:eastAsia="it-IT"/>
        </w:rPr>
      </w:pPr>
      <w:r w:rsidRPr="007C1477">
        <w:rPr>
          <w:rFonts w:eastAsia="Times New Roman" w:cstheme="minorHAnsi"/>
          <w:sz w:val="22"/>
          <w:szCs w:val="22"/>
          <w:lang w:eastAsia="it-IT"/>
        </w:rPr>
        <w:t>“</w:t>
      </w:r>
      <w:r w:rsidR="00FE3A8A" w:rsidRPr="007C1477">
        <w:rPr>
          <w:rFonts w:eastAsia="Times New Roman" w:cstheme="minorHAnsi"/>
          <w:sz w:val="22"/>
          <w:szCs w:val="22"/>
          <w:lang w:eastAsia="it-IT"/>
        </w:rPr>
        <w:t>Nella nostra regione</w:t>
      </w:r>
      <w:r w:rsidR="00071027" w:rsidRPr="007C1477">
        <w:rPr>
          <w:rFonts w:eastAsia="Times New Roman" w:cstheme="minorHAnsi"/>
          <w:sz w:val="22"/>
          <w:szCs w:val="22"/>
          <w:lang w:eastAsia="it-IT"/>
        </w:rPr>
        <w:t>,</w:t>
      </w:r>
      <w:r w:rsidRPr="007C1477">
        <w:rPr>
          <w:rFonts w:eastAsia="Times New Roman" w:cstheme="minorHAnsi"/>
          <w:sz w:val="22"/>
          <w:szCs w:val="22"/>
          <w:lang w:eastAsia="it-IT"/>
        </w:rPr>
        <w:t xml:space="preserve"> le malattie della retina come la retinopatia diabetica</w:t>
      </w:r>
      <w:r w:rsidR="0003576A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proofErr w:type="gramStart"/>
      <w:r w:rsidR="00FE3A8A" w:rsidRPr="007C1477">
        <w:rPr>
          <w:rFonts w:eastAsia="Times New Roman" w:cstheme="minorHAnsi"/>
          <w:sz w:val="22"/>
          <w:szCs w:val="22"/>
          <w:lang w:eastAsia="it-IT"/>
        </w:rPr>
        <w:t>colpisc</w:t>
      </w:r>
      <w:r w:rsidRPr="007C1477">
        <w:rPr>
          <w:rFonts w:eastAsia="Times New Roman" w:cstheme="minorHAnsi"/>
          <w:sz w:val="22"/>
          <w:szCs w:val="22"/>
          <w:lang w:eastAsia="it-IT"/>
        </w:rPr>
        <w:t>ono</w:t>
      </w:r>
      <w:proofErr w:type="gramEnd"/>
      <w:r w:rsidR="003F4FB3" w:rsidRPr="007C1477">
        <w:rPr>
          <w:rFonts w:eastAsia="Times New Roman" w:cstheme="minorHAnsi"/>
          <w:sz w:val="22"/>
          <w:szCs w:val="22"/>
          <w:lang w:eastAsia="it-IT"/>
        </w:rPr>
        <w:t xml:space="preserve"> circa un terzo della </w:t>
      </w:r>
      <w:proofErr w:type="spellStart"/>
      <w:r w:rsidR="00FE3A8A" w:rsidRPr="007C1477">
        <w:rPr>
          <w:rFonts w:eastAsia="Times New Roman" w:cstheme="minorHAnsi"/>
          <w:sz w:val="22"/>
          <w:szCs w:val="22"/>
          <w:lang w:eastAsia="it-IT"/>
        </w:rPr>
        <w:t>della</w:t>
      </w:r>
      <w:proofErr w:type="spellEnd"/>
      <w:r w:rsidR="00FE3A8A" w:rsidRPr="007C1477">
        <w:rPr>
          <w:rFonts w:eastAsia="Times New Roman" w:cstheme="minorHAnsi"/>
          <w:sz w:val="22"/>
          <w:szCs w:val="22"/>
          <w:lang w:eastAsia="it-IT"/>
        </w:rPr>
        <w:t xml:space="preserve"> popolazione</w:t>
      </w:r>
      <w:r w:rsidR="003F4FB3" w:rsidRPr="007C1477">
        <w:rPr>
          <w:rFonts w:eastAsia="Times New Roman" w:cstheme="minorHAnsi"/>
          <w:sz w:val="22"/>
          <w:szCs w:val="22"/>
          <w:lang w:eastAsia="it-IT"/>
        </w:rPr>
        <w:t xml:space="preserve"> diabetica</w:t>
      </w:r>
      <w:r w:rsidR="00825B9D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3F4FB3" w:rsidRPr="007C1477">
        <w:rPr>
          <w:rFonts w:eastAsia="Times New Roman" w:cstheme="minorHAnsi"/>
          <w:sz w:val="22"/>
          <w:szCs w:val="22"/>
          <w:lang w:eastAsia="it-IT"/>
        </w:rPr>
        <w:t xml:space="preserve"> e circa il 2% dei pazienti con diabete sviluppa la forma più grave di tale complicanza</w:t>
      </w:r>
      <w:r w:rsidR="00BB6143" w:rsidRPr="007C1477">
        <w:rPr>
          <w:rFonts w:eastAsia="Times New Roman" w:cstheme="minorHAnsi"/>
          <w:sz w:val="22"/>
          <w:szCs w:val="22"/>
          <w:lang w:eastAsia="it-IT"/>
        </w:rPr>
        <w:t xml:space="preserve"> e il 6% sviluppa edema maculare diabetico</w:t>
      </w:r>
      <w:r w:rsidR="00825B9D" w:rsidRPr="007C1477">
        <w:rPr>
          <w:rFonts w:eastAsia="Times New Roman" w:cstheme="minorHAnsi"/>
          <w:sz w:val="22"/>
          <w:szCs w:val="22"/>
          <w:lang w:eastAsia="it-IT"/>
        </w:rPr>
        <w:t xml:space="preserve">- dichiara </w:t>
      </w:r>
      <w:r w:rsidR="00C02A64" w:rsidRPr="007C1477">
        <w:rPr>
          <w:rFonts w:eastAsia="Times New Roman" w:cstheme="minorHAnsi"/>
          <w:sz w:val="22"/>
          <w:szCs w:val="22"/>
          <w:lang w:eastAsia="it-IT"/>
        </w:rPr>
        <w:t>la P</w:t>
      </w:r>
      <w:r w:rsidR="004249BC" w:rsidRPr="007C1477">
        <w:rPr>
          <w:rFonts w:eastAsia="Times New Roman" w:cstheme="minorHAnsi"/>
          <w:sz w:val="22"/>
          <w:szCs w:val="22"/>
          <w:lang w:eastAsia="it-IT"/>
        </w:rPr>
        <w:t>rof.ssa</w:t>
      </w:r>
      <w:r w:rsidR="000A4A88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0A4A88" w:rsidRPr="007C1477">
        <w:rPr>
          <w:rFonts w:eastAsia="Times New Roman" w:cstheme="minorHAnsi"/>
          <w:b/>
          <w:bCs/>
          <w:sz w:val="22"/>
          <w:szCs w:val="22"/>
          <w:lang w:eastAsia="it-IT"/>
        </w:rPr>
        <w:t>Vincenza Bonfiglio</w:t>
      </w:r>
      <w:r w:rsidR="00825B9D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, </w:t>
      </w:r>
      <w:r w:rsidR="004249BC" w:rsidRPr="007C1477">
        <w:rPr>
          <w:rFonts w:eastAsia="Times New Roman" w:cstheme="minorHAnsi"/>
          <w:color w:val="0D0D0D"/>
          <w:sz w:val="22"/>
          <w:szCs w:val="22"/>
          <w:highlight w:val="yellow"/>
          <w:shd w:val="clear" w:color="auto" w:fill="FFFFFF"/>
          <w:lang w:eastAsia="it-IT"/>
        </w:rPr>
        <w:t>(</w:t>
      </w:r>
      <w:r w:rsidR="003F4FB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Professore Associato presso la Clinica Oculistica di Palermo)</w:t>
      </w:r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. Queste incidenze diventano ancora </w:t>
      </w:r>
      <w:r w:rsidR="00AA44E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più</w:t>
      </w:r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drammatiche se si considera </w:t>
      </w:r>
      <w:r w:rsidR="007C1477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che la prevalenza del</w:t>
      </w:r>
      <w:r w:rsidR="00AA44E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diabete mellito </w:t>
      </w:r>
      <w:proofErr w:type="gramStart"/>
      <w:r w:rsidR="00AA44E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è</w:t>
      </w:r>
      <w:proofErr w:type="gramEnd"/>
      <w:r w:rsidR="00AA44E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in costante aumento negli ultimi decenni. </w:t>
      </w:r>
      <w:r w:rsidR="00C02A64" w:rsidRPr="007C1477">
        <w:rPr>
          <w:rFonts w:eastAsia="Times New Roman" w:cstheme="minorHAnsi"/>
          <w:sz w:val="22"/>
          <w:szCs w:val="22"/>
          <w:lang w:eastAsia="it-IT"/>
        </w:rPr>
        <w:t>La Retinopatia diabetica</w:t>
      </w:r>
      <w:r w:rsidR="00966B00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CC30E2" w:rsidRPr="007C1477">
        <w:rPr>
          <w:rFonts w:eastAsia="Times New Roman" w:cstheme="minorHAnsi"/>
          <w:sz w:val="22"/>
          <w:szCs w:val="22"/>
          <w:lang w:eastAsia="it-IT"/>
        </w:rPr>
        <w:t>e l’edema maculare diabetico sono le complicanze più comuni e temute del diabete mellito, la cui insorgenza è strettamente correlata alla durata della malattia e allo scarso compenso glicemico. Tali</w:t>
      </w:r>
      <w:proofErr w:type="gramStart"/>
      <w:r w:rsidR="00CC30E2" w:rsidRPr="007C1477">
        <w:rPr>
          <w:rFonts w:eastAsia="Times New Roman" w:cstheme="minorHAnsi"/>
          <w:sz w:val="22"/>
          <w:szCs w:val="22"/>
          <w:lang w:eastAsia="it-IT"/>
        </w:rPr>
        <w:t xml:space="preserve">  </w:t>
      </w:r>
      <w:proofErr w:type="gramEnd"/>
      <w:r w:rsidR="00CC30E2" w:rsidRPr="007C1477">
        <w:rPr>
          <w:rFonts w:eastAsia="Times New Roman" w:cstheme="minorHAnsi"/>
          <w:sz w:val="22"/>
          <w:szCs w:val="22"/>
          <w:lang w:eastAsia="it-IT"/>
        </w:rPr>
        <w:t xml:space="preserve">complicanze </w:t>
      </w:r>
      <w:r w:rsidR="00C42587" w:rsidRPr="007C1477">
        <w:rPr>
          <w:rFonts w:eastAsia="Times New Roman" w:cstheme="minorHAnsi"/>
          <w:sz w:val="22"/>
          <w:szCs w:val="22"/>
          <w:lang w:eastAsia="it-IT"/>
        </w:rPr>
        <w:t xml:space="preserve">hanno un </w:t>
      </w:r>
      <w:r w:rsidR="00CC30E2" w:rsidRPr="007C1477">
        <w:rPr>
          <w:color w:val="222222"/>
          <w:sz w:val="22"/>
          <w:szCs w:val="22"/>
        </w:rPr>
        <w:t xml:space="preserve">forte impatto individuale e sociale </w:t>
      </w:r>
      <w:r w:rsidR="00B37B2B" w:rsidRPr="007C1477">
        <w:rPr>
          <w:color w:val="222222"/>
          <w:sz w:val="22"/>
          <w:szCs w:val="22"/>
        </w:rPr>
        <w:t>poiché</w:t>
      </w:r>
      <w:r w:rsidR="00C42587" w:rsidRPr="007C1477">
        <w:rPr>
          <w:color w:val="222222"/>
          <w:sz w:val="22"/>
          <w:szCs w:val="22"/>
        </w:rPr>
        <w:t xml:space="preserve"> </w:t>
      </w:r>
      <w:r w:rsidR="00CC30E2" w:rsidRPr="007C1477">
        <w:rPr>
          <w:color w:val="222222"/>
          <w:sz w:val="22"/>
          <w:szCs w:val="22"/>
        </w:rPr>
        <w:t xml:space="preserve"> </w:t>
      </w:r>
      <w:r w:rsidR="00C42587" w:rsidRPr="007C1477">
        <w:rPr>
          <w:color w:val="222222"/>
          <w:sz w:val="22"/>
          <w:szCs w:val="22"/>
        </w:rPr>
        <w:t xml:space="preserve">portano alla </w:t>
      </w:r>
      <w:r w:rsidR="00CC30E2" w:rsidRPr="007C1477">
        <w:rPr>
          <w:color w:val="222222"/>
          <w:sz w:val="22"/>
          <w:szCs w:val="22"/>
        </w:rPr>
        <w:t xml:space="preserve">difficoltà nello svolgimento delle attività quotidiane come guidare, leggere, svolgere mansioni domestiche </w:t>
      </w:r>
      <w:r w:rsidR="00C42587" w:rsidRPr="007C1477">
        <w:rPr>
          <w:color w:val="222222"/>
          <w:sz w:val="22"/>
          <w:szCs w:val="22"/>
        </w:rPr>
        <w:t xml:space="preserve">fino alla grave perdita della vista nelle forme </w:t>
      </w:r>
      <w:r w:rsidR="00B37B2B" w:rsidRPr="007C1477">
        <w:rPr>
          <w:color w:val="222222"/>
          <w:sz w:val="22"/>
          <w:szCs w:val="22"/>
        </w:rPr>
        <w:t>più</w:t>
      </w:r>
      <w:r w:rsidR="00C42587" w:rsidRPr="007C1477">
        <w:rPr>
          <w:color w:val="222222"/>
          <w:sz w:val="22"/>
          <w:szCs w:val="22"/>
        </w:rPr>
        <w:t xml:space="preserve"> gravi. </w:t>
      </w:r>
      <w:r w:rsidR="00C42587" w:rsidRPr="007C1477">
        <w:rPr>
          <w:rFonts w:eastAsia="Times New Roman" w:cstheme="minorHAnsi"/>
          <w:sz w:val="22"/>
          <w:szCs w:val="22"/>
          <w:lang w:eastAsia="it-IT"/>
        </w:rPr>
        <w:t>Il</w:t>
      </w:r>
      <w:r w:rsidR="00B37B2B">
        <w:rPr>
          <w:rFonts w:eastAsia="Times New Roman" w:cstheme="minorHAnsi"/>
          <w:sz w:val="22"/>
          <w:szCs w:val="22"/>
          <w:lang w:eastAsia="it-IT"/>
        </w:rPr>
        <w:t xml:space="preserve"> f</w:t>
      </w:r>
      <w:r w:rsidR="00C42587" w:rsidRPr="007C1477">
        <w:rPr>
          <w:rFonts w:eastAsia="Times New Roman" w:cstheme="minorHAnsi"/>
          <w:sz w:val="22"/>
          <w:szCs w:val="22"/>
          <w:lang w:eastAsia="it-IT"/>
        </w:rPr>
        <w:t>atto che</w:t>
      </w:r>
      <w:r w:rsidR="00966B00" w:rsidRPr="007C1477">
        <w:rPr>
          <w:rFonts w:eastAsia="Times New Roman" w:cstheme="minorHAnsi"/>
          <w:sz w:val="22"/>
          <w:szCs w:val="22"/>
          <w:lang w:eastAsia="it-IT"/>
        </w:rPr>
        <w:t xml:space="preserve"> spesso </w:t>
      </w:r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il coinvolgimento oculare </w:t>
      </w:r>
      <w:proofErr w:type="gramStart"/>
      <w:r w:rsidR="006E02F4" w:rsidRPr="007C1477">
        <w:rPr>
          <w:rFonts w:eastAsia="Times New Roman" w:cstheme="minorHAnsi"/>
          <w:sz w:val="22"/>
          <w:szCs w:val="22"/>
          <w:lang w:eastAsia="it-IT"/>
        </w:rPr>
        <w:t>ha</w:t>
      </w:r>
      <w:proofErr w:type="gramEnd"/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 un esordio insidioso e </w:t>
      </w:r>
      <w:r w:rsidR="00966B00" w:rsidRPr="007C1477">
        <w:rPr>
          <w:rFonts w:eastAsia="Times New Roman" w:cstheme="minorHAnsi"/>
          <w:sz w:val="22"/>
          <w:szCs w:val="22"/>
          <w:lang w:eastAsia="it-IT"/>
        </w:rPr>
        <w:t xml:space="preserve">i sintomi </w:t>
      </w:r>
      <w:r w:rsidR="006E02F4" w:rsidRPr="007C1477">
        <w:rPr>
          <w:rFonts w:eastAsia="Times New Roman" w:cstheme="minorHAnsi"/>
          <w:sz w:val="22"/>
          <w:szCs w:val="22"/>
          <w:lang w:eastAsia="it-IT"/>
        </w:rPr>
        <w:t>legati al danno retinico indotto dal diabete</w:t>
      </w:r>
      <w:r w:rsidR="00BB6143" w:rsidRPr="007C1477">
        <w:rPr>
          <w:rFonts w:eastAsia="Times New Roman" w:cstheme="minorHAnsi"/>
          <w:sz w:val="22"/>
          <w:szCs w:val="22"/>
          <w:lang w:eastAsia="it-IT"/>
        </w:rPr>
        <w:t xml:space="preserve"> ( retinopatia diabetica ed edema maculare diabetico)</w:t>
      </w:r>
      <w:r w:rsidR="00966B00" w:rsidRPr="007C1477">
        <w:rPr>
          <w:rFonts w:eastAsia="Times New Roman" w:cstheme="minorHAnsi"/>
          <w:sz w:val="22"/>
          <w:szCs w:val="22"/>
          <w:lang w:eastAsia="it-IT"/>
        </w:rPr>
        <w:t xml:space="preserve"> sono lievi o assenti</w:t>
      </w:r>
      <w:r w:rsidR="00C42587" w:rsidRPr="007C1477">
        <w:rPr>
          <w:rFonts w:eastAsia="Times New Roman" w:cstheme="minorHAnsi"/>
          <w:sz w:val="22"/>
          <w:szCs w:val="22"/>
          <w:lang w:eastAsia="it-IT"/>
        </w:rPr>
        <w:t xml:space="preserve"> porta purtroppo, ad un </w:t>
      </w:r>
      <w:r w:rsidR="00D80533" w:rsidRPr="007C1477">
        <w:rPr>
          <w:rFonts w:eastAsia="Times New Roman" w:cs="Calibri"/>
          <w:color w:val="000000"/>
          <w:sz w:val="22"/>
          <w:szCs w:val="22"/>
          <w:lang w:eastAsia="it-IT"/>
        </w:rPr>
        <w:t>ritardo</w:t>
      </w:r>
      <w:r w:rsidR="00966B00" w:rsidRPr="007C1477">
        <w:rPr>
          <w:rFonts w:eastAsia="Times New Roman" w:cs="Calibri"/>
          <w:color w:val="000000"/>
          <w:sz w:val="22"/>
          <w:szCs w:val="22"/>
          <w:lang w:eastAsia="it-IT"/>
        </w:rPr>
        <w:t xml:space="preserve"> alla diagnosi</w:t>
      </w:r>
      <w:r w:rsidR="00C42587" w:rsidRPr="007C1477">
        <w:rPr>
          <w:rFonts w:eastAsia="Times New Roman" w:cs="Calibri"/>
          <w:color w:val="000000"/>
          <w:sz w:val="22"/>
          <w:szCs w:val="22"/>
          <w:lang w:eastAsia="it-IT"/>
        </w:rPr>
        <w:t>.</w:t>
      </w:r>
      <w:r w:rsidRPr="007C1477">
        <w:rPr>
          <w:rFonts w:eastAsia="Times New Roman" w:cs="Calibri"/>
          <w:color w:val="000000"/>
          <w:sz w:val="22"/>
          <w:szCs w:val="22"/>
          <w:lang w:eastAsia="it-IT"/>
        </w:rPr>
        <w:t xml:space="preserve"> </w:t>
      </w:r>
    </w:p>
    <w:p w14:paraId="1565001A" w14:textId="0493BA2B" w:rsidR="003017E2" w:rsidRPr="007C1477" w:rsidRDefault="00C42587" w:rsidP="00571998">
      <w:pPr>
        <w:spacing w:after="120"/>
        <w:jc w:val="both"/>
        <w:rPr>
          <w:rFonts w:eastAsia="Times New Roman" w:cstheme="minorHAnsi"/>
          <w:sz w:val="22"/>
          <w:szCs w:val="22"/>
          <w:lang w:eastAsia="it-IT"/>
        </w:rPr>
      </w:pPr>
      <w:r w:rsidRPr="007C1477">
        <w:rPr>
          <w:color w:val="222222"/>
          <w:sz w:val="22"/>
          <w:szCs w:val="22"/>
        </w:rPr>
        <w:t>In questa situazione, è importante la tempestività nell'intercettare ques</w:t>
      </w:r>
      <w:r w:rsidR="00B37B2B">
        <w:rPr>
          <w:color w:val="222222"/>
          <w:sz w:val="22"/>
          <w:szCs w:val="22"/>
        </w:rPr>
        <w:t>ta malattia nelle fasi iniziali</w:t>
      </w:r>
      <w:bookmarkStart w:id="0" w:name="_GoBack"/>
      <w:bookmarkEnd w:id="0"/>
      <w:r w:rsidRPr="007C1477">
        <w:rPr>
          <w:color w:val="222222"/>
          <w:sz w:val="22"/>
          <w:szCs w:val="22"/>
        </w:rPr>
        <w:t xml:space="preserve">. La diagnosi precoce e l'accesso tempestivo a terapie efficaci possono </w:t>
      </w:r>
      <w:r w:rsidR="003B33FB" w:rsidRPr="007C1477">
        <w:rPr>
          <w:rFonts w:eastAsia="Times New Roman" w:cstheme="minorHAnsi"/>
          <w:sz w:val="22"/>
          <w:szCs w:val="22"/>
          <w:lang w:eastAsia="it-IT"/>
        </w:rPr>
        <w:t>in molti casi</w:t>
      </w:r>
      <w:proofErr w:type="gramStart"/>
      <w:r w:rsidR="003B33FB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3B33FB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proofErr w:type="gramEnd"/>
      <w:r w:rsidR="003B33FB" w:rsidRPr="007C1477">
        <w:rPr>
          <w:rFonts w:eastAsia="Times New Roman" w:cstheme="minorHAnsi"/>
          <w:sz w:val="22"/>
          <w:szCs w:val="22"/>
          <w:lang w:eastAsia="it-IT"/>
        </w:rPr>
        <w:t>essere salva-vista.</w:t>
      </w:r>
      <w:r w:rsidR="003B33FB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2228A3" w:rsidRPr="007C1477">
        <w:rPr>
          <w:rFonts w:eastAsia="Times New Roman" w:cstheme="minorHAnsi"/>
          <w:sz w:val="22"/>
          <w:szCs w:val="22"/>
          <w:lang w:eastAsia="it-IT"/>
        </w:rPr>
        <w:t xml:space="preserve">Aderiamo con favore alla campagna ‘Diabete, Occhio alla Vista’ che </w:t>
      </w:r>
      <w:r w:rsidR="002228A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vede </w:t>
      </w:r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alcuni degli</w:t>
      </w:r>
      <w:r w:rsidR="002228A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oculisti </w:t>
      </w:r>
      <w:r w:rsidR="004249BC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del </w:t>
      </w:r>
      <w:r w:rsidR="00795A77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P</w:t>
      </w:r>
      <w:r w:rsidR="004249BC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residio Belmonte</w:t>
      </w:r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Guidati dai medici responsabili delle </w:t>
      </w:r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malattie della retina </w:t>
      </w:r>
      <w:proofErr w:type="gramStart"/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( </w:t>
      </w:r>
      <w:proofErr w:type="gramEnd"/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Prof. </w:t>
      </w:r>
      <w:proofErr w:type="spellStart"/>
      <w:proofErr w:type="gramStart"/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ss</w:t>
      </w:r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a</w:t>
      </w:r>
      <w:proofErr w:type="spellEnd"/>
      <w:proofErr w:type="gramEnd"/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Bonfiglio </w:t>
      </w:r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Vincenza</w:t>
      </w:r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e Prof.</w:t>
      </w:r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proofErr w:type="spellStart"/>
      <w:proofErr w:type="gramStart"/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ssa</w:t>
      </w:r>
      <w:proofErr w:type="spellEnd"/>
      <w:proofErr w:type="gramEnd"/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Maria </w:t>
      </w:r>
      <w:proofErr w:type="spellStart"/>
      <w:r w:rsidR="00627A8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Vadalà</w:t>
      </w:r>
      <w:proofErr w:type="spellEnd"/>
      <w:r w:rsidR="00966B00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)</w:t>
      </w:r>
      <w:r w:rsidR="00530EF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impegnati</w:t>
      </w:r>
      <w:r w:rsidR="002228A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in prima linea nel sensibilizzare </w:t>
      </w:r>
      <w:r w:rsidR="002228A3" w:rsidRPr="007C1477">
        <w:rPr>
          <w:rFonts w:eastAsia="Times New Roman" w:cstheme="minorHAnsi"/>
          <w:sz w:val="22"/>
          <w:szCs w:val="22"/>
          <w:lang w:eastAsia="it-IT"/>
        </w:rPr>
        <w:t>la popolazione adulta con diabete sulle possibili complicanze a carico della retina e sull’importanza delle visite periodiche</w:t>
      </w:r>
      <w:r w:rsidR="00966B00" w:rsidRPr="007C1477">
        <w:rPr>
          <w:rFonts w:eastAsia="Times New Roman" w:cstheme="minorHAnsi"/>
          <w:sz w:val="22"/>
          <w:szCs w:val="22"/>
          <w:lang w:eastAsia="it-IT"/>
        </w:rPr>
        <w:t xml:space="preserve"> nonché informarli delle possibili terapie oggi a loro disposizione. </w:t>
      </w:r>
    </w:p>
    <w:p w14:paraId="40D0650E" w14:textId="72C33460" w:rsidR="00FE3A8A" w:rsidRPr="007C1477" w:rsidRDefault="00D40053" w:rsidP="00571998">
      <w:pPr>
        <w:spacing w:after="120"/>
        <w:jc w:val="both"/>
        <w:rPr>
          <w:rFonts w:eastAsia="Times New Roman" w:cstheme="minorHAnsi"/>
          <w:sz w:val="22"/>
          <w:szCs w:val="22"/>
          <w:lang w:eastAsia="it-IT"/>
        </w:rPr>
      </w:pPr>
      <w:r w:rsidRPr="007C1477">
        <w:rPr>
          <w:rFonts w:eastAsia="Times New Roman" w:cstheme="minorHAnsi"/>
          <w:sz w:val="22"/>
          <w:szCs w:val="22"/>
          <w:lang w:eastAsia="it-IT"/>
        </w:rPr>
        <w:t>Le persone con diabete</w:t>
      </w:r>
      <w:r w:rsidR="00C73275" w:rsidRPr="007C1477">
        <w:rPr>
          <w:rFonts w:eastAsia="Times New Roman" w:cstheme="minorHAnsi"/>
          <w:sz w:val="22"/>
          <w:szCs w:val="22"/>
          <w:lang w:eastAsia="it-IT"/>
        </w:rPr>
        <w:t xml:space="preserve">, soprattutto dopo i </w:t>
      </w:r>
      <w:proofErr w:type="gramStart"/>
      <w:r w:rsidR="00C73275" w:rsidRPr="007C1477">
        <w:rPr>
          <w:rFonts w:eastAsia="Times New Roman" w:cstheme="minorHAnsi"/>
          <w:sz w:val="22"/>
          <w:szCs w:val="22"/>
          <w:lang w:eastAsia="it-IT"/>
        </w:rPr>
        <w:t>40</w:t>
      </w:r>
      <w:proofErr w:type="gramEnd"/>
      <w:r w:rsidR="00C73275" w:rsidRPr="007C1477">
        <w:rPr>
          <w:rFonts w:eastAsia="Times New Roman" w:cstheme="minorHAnsi"/>
          <w:sz w:val="22"/>
          <w:szCs w:val="22"/>
          <w:lang w:eastAsia="it-IT"/>
        </w:rPr>
        <w:t xml:space="preserve"> anni,</w:t>
      </w:r>
      <w:r w:rsidRPr="007C1477">
        <w:rPr>
          <w:rFonts w:eastAsia="Times New Roman" w:cstheme="minorHAnsi"/>
          <w:sz w:val="22"/>
          <w:szCs w:val="22"/>
          <w:lang w:eastAsia="it-IT"/>
        </w:rPr>
        <w:t xml:space="preserve"> dovrebbero sottoporsi periodicamente all’esame del fondo oculare, anche in assenza di una sintomatologia specifica, in modo da poter identificare precocemente la comparsa di lesioni prima dello sviluppo di ulteriori complicanze</w:t>
      </w:r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 invalidanti ed irreversibili per la capacità visiva</w:t>
      </w:r>
      <w:r w:rsidRPr="007C1477">
        <w:rPr>
          <w:rFonts w:eastAsia="Times New Roman" w:cstheme="minorHAnsi"/>
          <w:sz w:val="22"/>
          <w:szCs w:val="22"/>
          <w:lang w:eastAsia="it-IT"/>
        </w:rPr>
        <w:t>.</w:t>
      </w:r>
      <w:r w:rsidR="00825B9D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FE3A8A" w:rsidRPr="007C1477">
        <w:rPr>
          <w:rFonts w:eastAsia="Times New Roman" w:cstheme="minorHAnsi"/>
          <w:sz w:val="22"/>
          <w:szCs w:val="22"/>
          <w:lang w:eastAsia="it-IT"/>
        </w:rPr>
        <w:t xml:space="preserve">La Campagna </w:t>
      </w:r>
      <w:r w:rsidR="00FE3A8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“Diabete, Occhio alla Vista”</w:t>
      </w:r>
      <w:r w:rsidR="00B259D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r w:rsidR="002228A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è</w:t>
      </w:r>
      <w:r w:rsidR="00B259D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promossa da Diabete Italia Onlus</w:t>
      </w:r>
      <w:r w:rsidR="002228A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in collaborazione con diversi centri oculistici</w:t>
      </w:r>
      <w:r w:rsidR="00B259D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</w:t>
      </w:r>
      <w:r w:rsidR="002228A3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ed è</w:t>
      </w:r>
      <w:r w:rsidR="00B259DA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sostenuta con il supporto non condizionato di Allergan, società del gruppo AbbVie</w:t>
      </w:r>
      <w:r w:rsidR="00EC7DC4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. </w:t>
      </w:r>
    </w:p>
    <w:p w14:paraId="7C493A2C" w14:textId="37B67D2F" w:rsidR="009D38B7" w:rsidRPr="007C1477" w:rsidRDefault="00B259DA" w:rsidP="00571998">
      <w:pPr>
        <w:spacing w:after="120"/>
        <w:jc w:val="both"/>
        <w:rPr>
          <w:rFonts w:eastAsia="Times New Roman" w:cstheme="minorHAnsi"/>
          <w:sz w:val="22"/>
          <w:szCs w:val="22"/>
          <w:lang w:eastAsia="it-IT"/>
        </w:rPr>
      </w:pPr>
      <w:r w:rsidRPr="007C1477">
        <w:rPr>
          <w:rFonts w:eastAsia="Times New Roman" w:cstheme="minorHAnsi"/>
          <w:sz w:val="22"/>
          <w:szCs w:val="22"/>
          <w:lang w:eastAsia="it-IT"/>
        </w:rPr>
        <w:t>“</w:t>
      </w:r>
      <w:r w:rsidR="00825B9D" w:rsidRPr="007C1477">
        <w:rPr>
          <w:rFonts w:eastAsia="Times New Roman" w:cstheme="minorHAnsi"/>
          <w:sz w:val="22"/>
          <w:szCs w:val="22"/>
          <w:lang w:eastAsia="it-IT"/>
        </w:rPr>
        <w:t>Siamo felici di promuovere questa campagna che coinvolge diversi ospedali in Italia grazie alla preziosa collaborazione con gli Specialisti, in favore dei pazienti più fragili</w:t>
      </w:r>
      <w:r w:rsidR="00C73275" w:rsidRPr="007C1477">
        <w:rPr>
          <w:rFonts w:eastAsia="Times New Roman" w:cstheme="minorHAnsi"/>
          <w:sz w:val="22"/>
          <w:szCs w:val="22"/>
          <w:lang w:eastAsia="it-IT"/>
        </w:rPr>
        <w:t xml:space="preserve"> - dichiara </w:t>
      </w:r>
      <w:r w:rsidR="00C73275" w:rsidRPr="007C1477">
        <w:rPr>
          <w:rFonts w:eastAsia="Times New Roman" w:cstheme="minorHAnsi"/>
          <w:b/>
          <w:bCs/>
          <w:sz w:val="22"/>
          <w:szCs w:val="22"/>
          <w:lang w:eastAsia="it-IT"/>
        </w:rPr>
        <w:t>Stefano Nervo</w:t>
      </w:r>
      <w:r w:rsidR="00C73275" w:rsidRPr="007C1477">
        <w:rPr>
          <w:rFonts w:eastAsia="Times New Roman" w:cstheme="minorHAnsi"/>
          <w:sz w:val="22"/>
          <w:szCs w:val="22"/>
          <w:lang w:eastAsia="it-IT"/>
        </w:rPr>
        <w:t>, presidente Diabete Italia Onlus -</w:t>
      </w:r>
      <w:r w:rsidR="00825B9D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EC7DC4" w:rsidRPr="007C1477">
        <w:rPr>
          <w:rFonts w:eastAsia="Times New Roman" w:cstheme="minorHAnsi"/>
          <w:sz w:val="22"/>
          <w:szCs w:val="22"/>
          <w:lang w:eastAsia="it-IT"/>
        </w:rPr>
        <w:t xml:space="preserve">I programmi di screening hanno un forte impatto sociale </w:t>
      </w:r>
      <w:proofErr w:type="gramStart"/>
      <w:r w:rsidR="00EC7DC4" w:rsidRPr="007C1477">
        <w:rPr>
          <w:rFonts w:eastAsia="Times New Roman" w:cstheme="minorHAnsi"/>
          <w:sz w:val="22"/>
          <w:szCs w:val="22"/>
          <w:lang w:eastAsia="it-IT"/>
        </w:rPr>
        <w:t>in quanto</w:t>
      </w:r>
      <w:proofErr w:type="gramEnd"/>
      <w:r w:rsidR="00DF6C63" w:rsidRPr="007C1477">
        <w:rPr>
          <w:rFonts w:eastAsia="Times New Roman" w:cstheme="minorHAnsi"/>
          <w:sz w:val="22"/>
          <w:szCs w:val="22"/>
          <w:lang w:eastAsia="it-IT"/>
        </w:rPr>
        <w:t xml:space="preserve"> le malattie della </w:t>
      </w:r>
      <w:r w:rsidR="00DF6C63" w:rsidRPr="007C1477">
        <w:rPr>
          <w:rFonts w:eastAsia="Times New Roman" w:cstheme="minorHAnsi"/>
          <w:sz w:val="22"/>
          <w:szCs w:val="22"/>
          <w:lang w:eastAsia="it-IT"/>
        </w:rPr>
        <w:lastRenderedPageBreak/>
        <w:t>retina che possono colpire i diabetici restano asintomatiche per molto tempo. Per questo le persone che soffrono di retinopatia diabetica e di edema maculare diabetico spesso arrivano alla diagnosi tardivamente.</w:t>
      </w:r>
      <w:r w:rsidR="00EC7DC4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DF6C63" w:rsidRPr="007C1477">
        <w:rPr>
          <w:rFonts w:eastAsia="Times New Roman" w:cstheme="minorHAnsi"/>
          <w:sz w:val="22"/>
          <w:szCs w:val="22"/>
          <w:lang w:eastAsia="it-IT"/>
        </w:rPr>
        <w:t>Ma basterebbe sottoporsi regolarmente ai controlli oculistici per</w:t>
      </w:r>
      <w:r w:rsidR="00EC7DC4" w:rsidRPr="007C1477">
        <w:rPr>
          <w:rFonts w:eastAsia="Times New Roman" w:cstheme="minorHAnsi"/>
          <w:sz w:val="22"/>
          <w:szCs w:val="22"/>
          <w:lang w:eastAsia="it-IT"/>
        </w:rPr>
        <w:t xml:space="preserve"> ridurre in maniera </w:t>
      </w:r>
      <w:proofErr w:type="gramStart"/>
      <w:r w:rsidR="00EC7DC4" w:rsidRPr="007C1477">
        <w:rPr>
          <w:rFonts w:eastAsia="Times New Roman" w:cstheme="minorHAnsi"/>
          <w:sz w:val="22"/>
          <w:szCs w:val="22"/>
          <w:lang w:eastAsia="it-IT"/>
        </w:rPr>
        <w:t>significativa</w:t>
      </w:r>
      <w:proofErr w:type="gramEnd"/>
      <w:r w:rsidR="00EC7DC4" w:rsidRPr="007C1477">
        <w:rPr>
          <w:rFonts w:eastAsia="Times New Roman" w:cstheme="minorHAnsi"/>
          <w:sz w:val="22"/>
          <w:szCs w:val="22"/>
          <w:lang w:eastAsia="it-IT"/>
        </w:rPr>
        <w:t xml:space="preserve"> le gravi complicanze visive.</w:t>
      </w:r>
      <w:r w:rsidR="006C1622" w:rsidRPr="007C1477">
        <w:rPr>
          <w:rFonts w:eastAsia="Times New Roman" w:cstheme="minorHAnsi"/>
          <w:sz w:val="22"/>
          <w:szCs w:val="22"/>
          <w:lang w:eastAsia="it-IT"/>
        </w:rPr>
        <w:t>”</w:t>
      </w:r>
    </w:p>
    <w:p w14:paraId="79A50111" w14:textId="5169105B" w:rsidR="006C1622" w:rsidRPr="007C1477" w:rsidRDefault="006C1622" w:rsidP="00571998">
      <w:pPr>
        <w:spacing w:after="120"/>
        <w:jc w:val="both"/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</w:pPr>
      <w:r w:rsidRPr="007C1477">
        <w:rPr>
          <w:rFonts w:eastAsia="Times New Roman" w:cstheme="minorHAnsi"/>
          <w:sz w:val="22"/>
          <w:szCs w:val="22"/>
          <w:lang w:eastAsia="it-IT"/>
        </w:rPr>
        <w:t xml:space="preserve">Gli specialisti oftalmologi </w:t>
      </w:r>
      <w:r w:rsidR="004249BC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del Presidio Belmonte di Palermo</w:t>
      </w:r>
      <w:r w:rsidR="00D40053" w:rsidRPr="007C1477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Pr="007C1477">
        <w:rPr>
          <w:rFonts w:eastAsia="Times New Roman" w:cstheme="minorHAnsi"/>
          <w:sz w:val="22"/>
          <w:szCs w:val="22"/>
          <w:lang w:eastAsia="it-IT"/>
        </w:rPr>
        <w:t>saranno a disposizione per una visita gratuita e per informazioni sulla pr</w:t>
      </w:r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evenzione. Gli esami oculistici </w:t>
      </w:r>
      <w:r w:rsidRPr="007C1477">
        <w:rPr>
          <w:rFonts w:eastAsia="Times New Roman" w:cstheme="minorHAnsi"/>
          <w:sz w:val="22"/>
          <w:szCs w:val="22"/>
          <w:lang w:eastAsia="it-IT"/>
        </w:rPr>
        <w:t>(esame del fondo oculare</w:t>
      </w:r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 e OCT</w:t>
      </w:r>
      <w:r w:rsidRPr="007C1477">
        <w:rPr>
          <w:rFonts w:eastAsia="Times New Roman" w:cstheme="minorHAnsi"/>
          <w:sz w:val="22"/>
          <w:szCs w:val="22"/>
          <w:lang w:eastAsia="it-IT"/>
        </w:rPr>
        <w:t>) saranno finalizzati all’individuazione precoce delle complicanze del diabete a carico dell’</w:t>
      </w:r>
      <w:proofErr w:type="gramStart"/>
      <w:r w:rsidRPr="007C1477">
        <w:rPr>
          <w:rFonts w:eastAsia="Times New Roman" w:cstheme="minorHAnsi"/>
          <w:sz w:val="22"/>
          <w:szCs w:val="22"/>
          <w:lang w:eastAsia="it-IT"/>
        </w:rPr>
        <w:t>occhio</w:t>
      </w:r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 quali</w:t>
      </w:r>
      <w:proofErr w:type="gramEnd"/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 retinopatia ed </w:t>
      </w:r>
      <w:proofErr w:type="spellStart"/>
      <w:r w:rsidR="006E02F4" w:rsidRPr="007C1477">
        <w:rPr>
          <w:rFonts w:eastAsia="Times New Roman" w:cstheme="minorHAnsi"/>
          <w:sz w:val="22"/>
          <w:szCs w:val="22"/>
          <w:lang w:eastAsia="it-IT"/>
        </w:rPr>
        <w:t>edma</w:t>
      </w:r>
      <w:proofErr w:type="spellEnd"/>
      <w:r w:rsidR="006E02F4" w:rsidRPr="007C1477">
        <w:rPr>
          <w:rFonts w:eastAsia="Times New Roman" w:cstheme="minorHAnsi"/>
          <w:sz w:val="22"/>
          <w:szCs w:val="22"/>
          <w:lang w:eastAsia="it-IT"/>
        </w:rPr>
        <w:t xml:space="preserve"> maculare diabetico</w:t>
      </w:r>
      <w:r w:rsidRPr="007C1477">
        <w:rPr>
          <w:rFonts w:eastAsia="Times New Roman" w:cstheme="minorHAnsi"/>
          <w:sz w:val="22"/>
          <w:szCs w:val="22"/>
          <w:lang w:eastAsia="it-IT"/>
        </w:rPr>
        <w:t xml:space="preserve">. </w:t>
      </w:r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Per accedere alle visite gratuite è necessaria la prenotazione da </w:t>
      </w:r>
      <w:proofErr w:type="gramStart"/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effettuare</w:t>
      </w:r>
      <w:proofErr w:type="gramEnd"/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chiamando il </w:t>
      </w:r>
      <w:r w:rsidRPr="007C1477">
        <w:rPr>
          <w:rFonts w:eastAsia="Times New Roman" w:cstheme="minorHAnsi"/>
          <w:b/>
          <w:bCs/>
          <w:color w:val="0D0D0D"/>
          <w:sz w:val="22"/>
          <w:szCs w:val="22"/>
          <w:shd w:val="clear" w:color="auto" w:fill="FFFFFF"/>
          <w:lang w:eastAsia="it-IT"/>
        </w:rPr>
        <w:t>Numero Verde 800 200 203</w:t>
      </w:r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dal lunedì al venerdì dalle ore </w:t>
      </w:r>
      <w:r w:rsidR="004249BC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8.30</w:t>
      </w:r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alle 13,00. Le visite potranno essere prenotate fino a esaurimento dei posti disponibili. La </w:t>
      </w:r>
      <w:proofErr w:type="gramStart"/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fruizione</w:t>
      </w:r>
      <w:proofErr w:type="gramEnd"/>
      <w:r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 xml:space="preserve"> di una consulenza non comporta priorità per la prenotazione di visite o prestazioni diagnostiche successive, che dovranno essere poi prenotate secondo le modalità previste dalle autorità sanitarie locali</w:t>
      </w:r>
      <w:r w:rsidR="00B30AC8" w:rsidRPr="007C1477">
        <w:rPr>
          <w:rFonts w:eastAsia="Times New Roman" w:cstheme="minorHAnsi"/>
          <w:color w:val="0D0D0D"/>
          <w:sz w:val="22"/>
          <w:szCs w:val="22"/>
          <w:shd w:val="clear" w:color="auto" w:fill="FFFFFF"/>
          <w:lang w:eastAsia="it-IT"/>
        </w:rPr>
        <w:t>.</w:t>
      </w:r>
    </w:p>
    <w:p w14:paraId="580018D3" w14:textId="3CB99D55" w:rsidR="00D40053" w:rsidRPr="007C1477" w:rsidRDefault="00B30AC8" w:rsidP="00571998">
      <w:pPr>
        <w:spacing w:after="120"/>
        <w:jc w:val="both"/>
        <w:rPr>
          <w:rFonts w:eastAsia="Times New Roman" w:cstheme="minorHAnsi"/>
          <w:sz w:val="22"/>
          <w:szCs w:val="22"/>
          <w:lang w:eastAsia="it-IT"/>
        </w:rPr>
      </w:pPr>
      <w:r w:rsidRPr="007C1477">
        <w:rPr>
          <w:rFonts w:eastAsia="Times New Roman" w:cstheme="minorHAnsi"/>
          <w:sz w:val="22"/>
          <w:szCs w:val="22"/>
          <w:lang w:eastAsia="it-IT"/>
        </w:rPr>
        <w:t xml:space="preserve">Ogni minuto in Italia </w:t>
      </w:r>
      <w:proofErr w:type="gramStart"/>
      <w:r w:rsidRPr="007C1477">
        <w:rPr>
          <w:rFonts w:eastAsia="Times New Roman" w:cstheme="minorHAnsi"/>
          <w:sz w:val="22"/>
          <w:szCs w:val="22"/>
          <w:lang w:eastAsia="it-IT"/>
        </w:rPr>
        <w:t>viene</w:t>
      </w:r>
      <w:proofErr w:type="gramEnd"/>
      <w:r w:rsidRPr="007C1477">
        <w:rPr>
          <w:rFonts w:eastAsia="Times New Roman" w:cstheme="minorHAnsi"/>
          <w:sz w:val="22"/>
          <w:szCs w:val="22"/>
          <w:lang w:eastAsia="it-IT"/>
        </w:rPr>
        <w:t xml:space="preserve"> effettuata una nuova diagnosi di diabete. Secondo l’</w:t>
      </w:r>
      <w:r w:rsidR="00B14EED" w:rsidRPr="007C1477">
        <w:rPr>
          <w:rFonts w:eastAsia="Times New Roman" w:cstheme="minorHAnsi"/>
          <w:sz w:val="22"/>
          <w:szCs w:val="22"/>
          <w:lang w:eastAsia="it-IT"/>
        </w:rPr>
        <w:t>Italian Barometer Diabetes Observatory</w:t>
      </w:r>
      <w:r w:rsidRPr="007C1477">
        <w:rPr>
          <w:rFonts w:eastAsia="Times New Roman" w:cstheme="minorHAnsi"/>
          <w:sz w:val="22"/>
          <w:szCs w:val="22"/>
          <w:lang w:eastAsia="it-IT"/>
        </w:rPr>
        <w:t>, gli italiani che soffrono di diabete sono circa 3,</w:t>
      </w:r>
      <w:r w:rsidR="00B14EED" w:rsidRPr="007C1477">
        <w:rPr>
          <w:rFonts w:eastAsia="Times New Roman" w:cstheme="minorHAnsi"/>
          <w:sz w:val="22"/>
          <w:szCs w:val="22"/>
          <w:lang w:eastAsia="it-IT"/>
        </w:rPr>
        <w:t>5</w:t>
      </w:r>
      <w:r w:rsidRPr="007C1477">
        <w:rPr>
          <w:rFonts w:eastAsia="Times New Roman" w:cstheme="minorHAnsi"/>
          <w:sz w:val="22"/>
          <w:szCs w:val="22"/>
          <w:lang w:eastAsia="it-IT"/>
        </w:rPr>
        <w:t xml:space="preserve"> milioni, </w:t>
      </w:r>
      <w:r w:rsidR="00B14EED" w:rsidRPr="007C1477">
        <w:rPr>
          <w:rFonts w:eastAsia="Times New Roman" w:cstheme="minorHAnsi"/>
          <w:sz w:val="22"/>
          <w:szCs w:val="22"/>
          <w:lang w:eastAsia="it-IT"/>
        </w:rPr>
        <w:t>il 6</w:t>
      </w:r>
      <w:r w:rsidRPr="007C1477">
        <w:rPr>
          <w:rFonts w:eastAsia="Times New Roman" w:cstheme="minorHAnsi"/>
          <w:sz w:val="22"/>
          <w:szCs w:val="22"/>
          <w:lang w:eastAsia="it-IT"/>
        </w:rPr>
        <w:t xml:space="preserve">% della popolazione adulta. </w:t>
      </w:r>
      <w:r w:rsidR="00D40053" w:rsidRPr="007C1477">
        <w:rPr>
          <w:rFonts w:eastAsia="Times New Roman" w:cstheme="minorHAnsi"/>
          <w:sz w:val="22"/>
          <w:szCs w:val="22"/>
          <w:lang w:eastAsia="it-IT"/>
        </w:rPr>
        <w:t>Le patologie della retina legate al diabete sono fra le principali cause di cecità al mondo. Si stima</w:t>
      </w:r>
      <w:proofErr w:type="gramStart"/>
      <w:r w:rsidR="00D40053" w:rsidRPr="007C1477">
        <w:rPr>
          <w:rFonts w:eastAsia="Times New Roman" w:cstheme="minorHAnsi"/>
          <w:sz w:val="22"/>
          <w:szCs w:val="22"/>
          <w:lang w:eastAsia="it-IT"/>
        </w:rPr>
        <w:t xml:space="preserve"> infatti</w:t>
      </w:r>
      <w:proofErr w:type="gramEnd"/>
      <w:r w:rsidR="00D40053" w:rsidRPr="007C1477">
        <w:rPr>
          <w:rFonts w:eastAsia="Times New Roman" w:cstheme="minorHAnsi"/>
          <w:sz w:val="22"/>
          <w:szCs w:val="22"/>
          <w:lang w:eastAsia="it-IT"/>
        </w:rPr>
        <w:t xml:space="preserve"> che dopo 20 anni di diabete, </w:t>
      </w:r>
      <w:r w:rsidR="00B2665A" w:rsidRPr="007C1477">
        <w:rPr>
          <w:rFonts w:eastAsia="Times New Roman" w:cstheme="minorHAnsi"/>
          <w:sz w:val="22"/>
          <w:szCs w:val="22"/>
          <w:lang w:eastAsia="it-IT"/>
        </w:rPr>
        <w:t xml:space="preserve">più del </w:t>
      </w:r>
      <w:r w:rsidR="00D40053" w:rsidRPr="007C1477">
        <w:rPr>
          <w:rFonts w:eastAsia="Times New Roman" w:cstheme="minorHAnsi"/>
          <w:sz w:val="22"/>
          <w:szCs w:val="22"/>
          <w:lang w:eastAsia="it-IT"/>
        </w:rPr>
        <w:t>9</w:t>
      </w:r>
      <w:r w:rsidR="00B2665A" w:rsidRPr="007C1477">
        <w:rPr>
          <w:rFonts w:eastAsia="Times New Roman" w:cstheme="minorHAnsi"/>
          <w:sz w:val="22"/>
          <w:szCs w:val="22"/>
          <w:lang w:eastAsia="it-IT"/>
        </w:rPr>
        <w:t>0</w:t>
      </w:r>
      <w:r w:rsidR="00D40053" w:rsidRPr="007C1477">
        <w:rPr>
          <w:rFonts w:eastAsia="Times New Roman" w:cstheme="minorHAnsi"/>
          <w:sz w:val="22"/>
          <w:szCs w:val="22"/>
          <w:lang w:eastAsia="it-IT"/>
        </w:rPr>
        <w:t>% dei pazienti con diabete di tipo 1 e il 60% di quelli con diabete di tipo 2 abbiano segni di Retinopatia diabetica.</w:t>
      </w:r>
    </w:p>
    <w:p w14:paraId="65C39C7E" w14:textId="77777777" w:rsidR="00BB6143" w:rsidRPr="007C1477" w:rsidRDefault="00BB6143" w:rsidP="00571998">
      <w:pPr>
        <w:spacing w:after="120"/>
        <w:jc w:val="both"/>
        <w:rPr>
          <w:rFonts w:eastAsia="Times New Roman" w:cstheme="minorHAnsi"/>
          <w:sz w:val="22"/>
          <w:szCs w:val="22"/>
          <w:lang w:eastAsia="it-IT"/>
        </w:rPr>
      </w:pPr>
    </w:p>
    <w:sectPr w:rsidR="00BB6143" w:rsidRPr="007C1477" w:rsidSect="008A4CAF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D526B" w14:textId="77777777" w:rsidR="00C42587" w:rsidRDefault="00C42587" w:rsidP="00C36E69">
      <w:r>
        <w:separator/>
      </w:r>
    </w:p>
  </w:endnote>
  <w:endnote w:type="continuationSeparator" w:id="0">
    <w:p w14:paraId="7C6DDA71" w14:textId="77777777" w:rsidR="00C42587" w:rsidRDefault="00C42587" w:rsidP="00C36E69">
      <w:r>
        <w:continuationSeparator/>
      </w:r>
    </w:p>
  </w:endnote>
  <w:endnote w:type="continuationNotice" w:id="1">
    <w:p w14:paraId="559D4F39" w14:textId="77777777" w:rsidR="00C42587" w:rsidRDefault="00C425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65E35" w14:textId="77777777" w:rsidR="00C42587" w:rsidRDefault="00C42587">
    <w:pPr>
      <w:pStyle w:val="Pidipagina"/>
    </w:pPr>
  </w:p>
  <w:p w14:paraId="6F7547A7" w14:textId="5B88A5A9" w:rsidR="00C42587" w:rsidRPr="003731D7" w:rsidRDefault="00C42587" w:rsidP="003731D7">
    <w:pPr>
      <w:pStyle w:val="Pidipagina"/>
      <w:jc w:val="right"/>
      <w:rPr>
        <w:sz w:val="16"/>
        <w:szCs w:val="16"/>
      </w:rPr>
    </w:pPr>
    <w:r w:rsidRPr="003731D7">
      <w:rPr>
        <w:sz w:val="16"/>
        <w:szCs w:val="16"/>
      </w:rPr>
      <w:t>Con il contributo incondizionato di</w:t>
    </w:r>
  </w:p>
  <w:p w14:paraId="2DDDEFB5" w14:textId="77777777" w:rsidR="00C42587" w:rsidRDefault="00C42587">
    <w:pPr>
      <w:pStyle w:val="Pidipagina"/>
    </w:pPr>
  </w:p>
  <w:p w14:paraId="15F69906" w14:textId="73722ECF" w:rsidR="00C42587" w:rsidRDefault="00C42587" w:rsidP="003731D7">
    <w:pPr>
      <w:pStyle w:val="Pidipagina"/>
      <w:jc w:val="right"/>
    </w:pPr>
    <w:r>
      <w:rPr>
        <w:noProof/>
        <w:lang w:eastAsia="it-IT"/>
      </w:rPr>
      <w:drawing>
        <wp:inline distT="0" distB="0" distL="0" distR="0" wp14:anchorId="7E7AB40E" wp14:editId="3087BC45">
          <wp:extent cx="1427155" cy="4320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0" b="30658"/>
                  <a:stretch/>
                </pic:blipFill>
                <pic:spPr bwMode="auto">
                  <a:xfrm>
                    <a:off x="0" y="0"/>
                    <a:ext cx="1427155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9E1C1" w14:textId="77777777" w:rsidR="00C42587" w:rsidRDefault="00C42587" w:rsidP="00C36E69">
      <w:r>
        <w:separator/>
      </w:r>
    </w:p>
  </w:footnote>
  <w:footnote w:type="continuationSeparator" w:id="0">
    <w:p w14:paraId="383CFFCE" w14:textId="77777777" w:rsidR="00C42587" w:rsidRDefault="00C42587" w:rsidP="00C36E69">
      <w:r>
        <w:continuationSeparator/>
      </w:r>
    </w:p>
  </w:footnote>
  <w:footnote w:type="continuationNotice" w:id="1">
    <w:p w14:paraId="67DBF4E4" w14:textId="77777777" w:rsidR="00C42587" w:rsidRDefault="00C42587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1C041" w14:textId="6C1D7170" w:rsidR="00C42587" w:rsidRDefault="00C42587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811"/>
      <w:gridCol w:w="4811"/>
    </w:tblGrid>
    <w:tr w:rsidR="00C42587" w14:paraId="6A6FE4AB" w14:textId="77777777" w:rsidTr="00C36E69">
      <w:tc>
        <w:tcPr>
          <w:tcW w:w="4811" w:type="dxa"/>
        </w:tcPr>
        <w:p w14:paraId="7B015D7D" w14:textId="77777777" w:rsidR="00C42587" w:rsidRDefault="00C42587">
          <w:pPr>
            <w:pStyle w:val="Intestazione"/>
          </w:pPr>
        </w:p>
        <w:p w14:paraId="22200444" w14:textId="55BE017E" w:rsidR="00C42587" w:rsidRDefault="00C42587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754C23A0" wp14:editId="6F2B0D2F">
                <wp:extent cx="2280002" cy="324000"/>
                <wp:effectExtent l="0" t="0" r="0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002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6E8799E" w14:textId="77777777" w:rsidR="00C42587" w:rsidRDefault="00C42587">
          <w:pPr>
            <w:pStyle w:val="Intestazione"/>
          </w:pPr>
        </w:p>
        <w:p w14:paraId="4631167D" w14:textId="415076C0" w:rsidR="00C42587" w:rsidRDefault="00C42587">
          <w:pPr>
            <w:pStyle w:val="Intestazione"/>
          </w:pPr>
        </w:p>
      </w:tc>
      <w:tc>
        <w:tcPr>
          <w:tcW w:w="4811" w:type="dxa"/>
        </w:tcPr>
        <w:p w14:paraId="643899C4" w14:textId="07343BE7" w:rsidR="00C42587" w:rsidRDefault="00C42587" w:rsidP="00C36E69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9EAB9B9" wp14:editId="60BA3818">
                <wp:extent cx="1410602" cy="11880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0602" cy="11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95C70E" w14:textId="4D02372E" w:rsidR="00C42587" w:rsidRDefault="00C42587">
    <w:pPr>
      <w:pStyle w:val="Intestazione"/>
    </w:pPr>
  </w:p>
  <w:p w14:paraId="151C66FC" w14:textId="03654719" w:rsidR="00C42587" w:rsidRDefault="00C4258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11"/>
    <w:rsid w:val="00034C79"/>
    <w:rsid w:val="0003576A"/>
    <w:rsid w:val="00071027"/>
    <w:rsid w:val="000A4A88"/>
    <w:rsid w:val="000E36F2"/>
    <w:rsid w:val="0011434E"/>
    <w:rsid w:val="001844B0"/>
    <w:rsid w:val="001A3ACB"/>
    <w:rsid w:val="002228A3"/>
    <w:rsid w:val="00225911"/>
    <w:rsid w:val="00245990"/>
    <w:rsid w:val="00255F40"/>
    <w:rsid w:val="003017E2"/>
    <w:rsid w:val="003731D7"/>
    <w:rsid w:val="003B33FB"/>
    <w:rsid w:val="003D35B1"/>
    <w:rsid w:val="003F4FB3"/>
    <w:rsid w:val="004249BC"/>
    <w:rsid w:val="00427A90"/>
    <w:rsid w:val="00431B7B"/>
    <w:rsid w:val="004522D6"/>
    <w:rsid w:val="00530EF3"/>
    <w:rsid w:val="00555FBB"/>
    <w:rsid w:val="00571998"/>
    <w:rsid w:val="00596018"/>
    <w:rsid w:val="005C0374"/>
    <w:rsid w:val="00627A83"/>
    <w:rsid w:val="006823C4"/>
    <w:rsid w:val="006C1622"/>
    <w:rsid w:val="006E02F4"/>
    <w:rsid w:val="00795A77"/>
    <w:rsid w:val="007C1477"/>
    <w:rsid w:val="007C4E18"/>
    <w:rsid w:val="007F17D4"/>
    <w:rsid w:val="00825B9D"/>
    <w:rsid w:val="008908BA"/>
    <w:rsid w:val="00894E81"/>
    <w:rsid w:val="008A4CAF"/>
    <w:rsid w:val="008C690D"/>
    <w:rsid w:val="008E5803"/>
    <w:rsid w:val="008F102C"/>
    <w:rsid w:val="00966B00"/>
    <w:rsid w:val="00980479"/>
    <w:rsid w:val="009D38B7"/>
    <w:rsid w:val="009F3479"/>
    <w:rsid w:val="00A70374"/>
    <w:rsid w:val="00A86113"/>
    <w:rsid w:val="00A91E17"/>
    <w:rsid w:val="00A95894"/>
    <w:rsid w:val="00AA44E4"/>
    <w:rsid w:val="00AA6902"/>
    <w:rsid w:val="00AC3413"/>
    <w:rsid w:val="00AD54A9"/>
    <w:rsid w:val="00AF799C"/>
    <w:rsid w:val="00B02314"/>
    <w:rsid w:val="00B14EED"/>
    <w:rsid w:val="00B259DA"/>
    <w:rsid w:val="00B2665A"/>
    <w:rsid w:val="00B30AC8"/>
    <w:rsid w:val="00B37B2B"/>
    <w:rsid w:val="00BA43C9"/>
    <w:rsid w:val="00BB4092"/>
    <w:rsid w:val="00BB6143"/>
    <w:rsid w:val="00C02A64"/>
    <w:rsid w:val="00C33ED9"/>
    <w:rsid w:val="00C36E69"/>
    <w:rsid w:val="00C42587"/>
    <w:rsid w:val="00C70152"/>
    <w:rsid w:val="00C73275"/>
    <w:rsid w:val="00C76B3A"/>
    <w:rsid w:val="00CC30E2"/>
    <w:rsid w:val="00CD071F"/>
    <w:rsid w:val="00D40053"/>
    <w:rsid w:val="00D80533"/>
    <w:rsid w:val="00DC32EF"/>
    <w:rsid w:val="00DE356B"/>
    <w:rsid w:val="00DF6C63"/>
    <w:rsid w:val="00E275BE"/>
    <w:rsid w:val="00E42A06"/>
    <w:rsid w:val="00E44902"/>
    <w:rsid w:val="00EC6186"/>
    <w:rsid w:val="00EC7DC4"/>
    <w:rsid w:val="00EE0E57"/>
    <w:rsid w:val="00FA0AE6"/>
    <w:rsid w:val="00FA69FA"/>
    <w:rsid w:val="00FA7655"/>
    <w:rsid w:val="00FB55C5"/>
    <w:rsid w:val="00FD1561"/>
    <w:rsid w:val="00FE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E66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225911"/>
  </w:style>
  <w:style w:type="character" w:styleId="Enfasigrassetto">
    <w:name w:val="Strong"/>
    <w:basedOn w:val="Caratterepredefinitoparagrafo"/>
    <w:uiPriority w:val="22"/>
    <w:qFormat/>
    <w:rsid w:val="0022591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36E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6E69"/>
  </w:style>
  <w:style w:type="paragraph" w:styleId="Pidipagina">
    <w:name w:val="footer"/>
    <w:basedOn w:val="Normale"/>
    <w:link w:val="PidipaginaCarattere"/>
    <w:uiPriority w:val="99"/>
    <w:unhideWhenUsed/>
    <w:rsid w:val="00C36E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6E69"/>
  </w:style>
  <w:style w:type="table" w:styleId="Grigliatabella">
    <w:name w:val="Table Grid"/>
    <w:basedOn w:val="Tabellanormale"/>
    <w:uiPriority w:val="39"/>
    <w:rsid w:val="00C36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FB3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4FB3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BB614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225911"/>
  </w:style>
  <w:style w:type="character" w:styleId="Enfasigrassetto">
    <w:name w:val="Strong"/>
    <w:basedOn w:val="Caratterepredefinitoparagrafo"/>
    <w:uiPriority w:val="22"/>
    <w:qFormat/>
    <w:rsid w:val="0022591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36E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6E69"/>
  </w:style>
  <w:style w:type="paragraph" w:styleId="Pidipagina">
    <w:name w:val="footer"/>
    <w:basedOn w:val="Normale"/>
    <w:link w:val="PidipaginaCarattere"/>
    <w:uiPriority w:val="99"/>
    <w:unhideWhenUsed/>
    <w:rsid w:val="00C36E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6E69"/>
  </w:style>
  <w:style w:type="table" w:styleId="Grigliatabella">
    <w:name w:val="Table Grid"/>
    <w:basedOn w:val="Tabellanormale"/>
    <w:uiPriority w:val="39"/>
    <w:rsid w:val="00C36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FB3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4FB3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BB614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732</Words>
  <Characters>4177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Russo</dc:creator>
  <cp:keywords/>
  <dc:description/>
  <cp:lastModifiedBy>Utente di Microsoft Office</cp:lastModifiedBy>
  <cp:revision>18</cp:revision>
  <dcterms:created xsi:type="dcterms:W3CDTF">2022-04-19T08:30:00Z</dcterms:created>
  <dcterms:modified xsi:type="dcterms:W3CDTF">2022-09-07T07:11:00Z</dcterms:modified>
</cp:coreProperties>
</file>