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EEEA4" w14:textId="4952E6D3" w:rsidR="006C37FA" w:rsidRDefault="00586A5C">
      <w:pPr>
        <w:pStyle w:val="Corpotesto"/>
        <w:ind w:left="0"/>
        <w:jc w:val="left"/>
        <w:rPr>
          <w:sz w:val="20"/>
        </w:rPr>
      </w:pPr>
      <w:r>
        <w:rPr>
          <w:noProof/>
          <w:lang w:bidi="ar-SA"/>
        </w:rPr>
        <w:drawing>
          <wp:anchor distT="0" distB="0" distL="0" distR="0" simplePos="0" relativeHeight="251658240" behindDoc="0" locked="0" layoutInCell="1" allowOverlap="1" wp14:anchorId="6D08BB89" wp14:editId="030F6F1C">
            <wp:simplePos x="0" y="0"/>
            <wp:positionH relativeFrom="page">
              <wp:posOffset>3061519</wp:posOffset>
            </wp:positionH>
            <wp:positionV relativeFrom="page">
              <wp:posOffset>457199</wp:posOffset>
            </wp:positionV>
            <wp:extent cx="1500955" cy="14615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00955" cy="1461516"/>
                    </a:xfrm>
                    <a:prstGeom prst="rect">
                      <a:avLst/>
                    </a:prstGeom>
                  </pic:spPr>
                </pic:pic>
              </a:graphicData>
            </a:graphic>
          </wp:anchor>
        </w:drawing>
      </w:r>
    </w:p>
    <w:p w14:paraId="109B1244" w14:textId="77777777" w:rsidR="006C37FA" w:rsidRDefault="006C37FA">
      <w:pPr>
        <w:pStyle w:val="Corpotesto"/>
        <w:ind w:left="0"/>
        <w:jc w:val="left"/>
        <w:rPr>
          <w:sz w:val="20"/>
        </w:rPr>
      </w:pPr>
    </w:p>
    <w:p w14:paraId="6DA06AAD" w14:textId="7C580D5E" w:rsidR="002326CD" w:rsidRPr="00B559F1" w:rsidRDefault="002326CD" w:rsidP="002326CD">
      <w:pPr>
        <w:pStyle w:val="Corpotesto"/>
      </w:pPr>
      <w:r w:rsidRPr="00B559F1">
        <w:t xml:space="preserve">REP. N.          del </w:t>
      </w:r>
      <w:r w:rsidR="00B559F1">
        <w:t xml:space="preserve">                                                                                              </w:t>
      </w:r>
    </w:p>
    <w:p w14:paraId="4B823DE5" w14:textId="5E8D5753" w:rsidR="002326CD" w:rsidRDefault="002326CD" w:rsidP="002326CD">
      <w:pPr>
        <w:pStyle w:val="Corpotesto"/>
        <w:rPr>
          <w:sz w:val="20"/>
        </w:rPr>
      </w:pPr>
    </w:p>
    <w:p w14:paraId="6F5C02E3" w14:textId="77777777" w:rsidR="002326CD" w:rsidRPr="002326CD" w:rsidRDefault="002326CD" w:rsidP="002326CD">
      <w:pPr>
        <w:pStyle w:val="Corpotesto"/>
        <w:rPr>
          <w:sz w:val="20"/>
        </w:rPr>
      </w:pPr>
    </w:p>
    <w:p w14:paraId="640E3777" w14:textId="77777777" w:rsidR="00B206A3" w:rsidRPr="006F2FC1" w:rsidRDefault="00B206A3" w:rsidP="006F2FC1">
      <w:pPr>
        <w:pStyle w:val="Corpotesto"/>
        <w:jc w:val="center"/>
        <w:rPr>
          <w:b/>
          <w:bCs/>
        </w:rPr>
      </w:pPr>
      <w:r w:rsidRPr="006F2FC1">
        <w:rPr>
          <w:b/>
          <w:bCs/>
        </w:rPr>
        <w:t>REPUBBLICA ITALIANA</w:t>
      </w:r>
    </w:p>
    <w:p w14:paraId="1072CBA4" w14:textId="77777777" w:rsidR="00B206A3" w:rsidRPr="006F2FC1" w:rsidRDefault="00B206A3" w:rsidP="006F2FC1">
      <w:pPr>
        <w:pStyle w:val="Corpotesto"/>
        <w:jc w:val="center"/>
        <w:rPr>
          <w:b/>
          <w:bCs/>
        </w:rPr>
      </w:pPr>
      <w:r w:rsidRPr="006F2FC1">
        <w:rPr>
          <w:b/>
          <w:bCs/>
        </w:rPr>
        <w:t>CONTRATTO</w:t>
      </w:r>
    </w:p>
    <w:p w14:paraId="27CAA59A" w14:textId="77777777" w:rsidR="006F2FC1" w:rsidRDefault="006F2FC1" w:rsidP="00B206A3">
      <w:pPr>
        <w:pStyle w:val="Corpotesto"/>
      </w:pPr>
    </w:p>
    <w:p w14:paraId="1EFB0C46" w14:textId="6A8B31BE" w:rsidR="00B206A3" w:rsidRPr="006F2FC1" w:rsidRDefault="006F2FC1" w:rsidP="00B206A3">
      <w:pPr>
        <w:pStyle w:val="Corpotesto"/>
        <w:rPr>
          <w:b/>
          <w:bCs/>
        </w:rPr>
      </w:pPr>
      <w:r w:rsidRPr="006F2FC1">
        <w:rPr>
          <w:b/>
          <w:bCs/>
        </w:rPr>
        <w:t>PER L’AFFIDAMENTO DEL SERVIZIO DI TESORERIA E CASSA DELL’AZIENDA OSPEDALIERA UNIVERSITARIA POLICLINICO PAOLO GIACCONE DI PALERMO</w:t>
      </w:r>
    </w:p>
    <w:p w14:paraId="2012AE07" w14:textId="5CEC8C4A" w:rsidR="00B206A3" w:rsidRPr="006F2FC1" w:rsidRDefault="006F2FC1" w:rsidP="00B206A3">
      <w:pPr>
        <w:pStyle w:val="Corpotesto"/>
        <w:rPr>
          <w:b/>
          <w:bCs/>
        </w:rPr>
      </w:pPr>
      <w:r w:rsidRPr="006F2FC1">
        <w:rPr>
          <w:b/>
          <w:bCs/>
        </w:rPr>
        <w:t>GARA N.:</w:t>
      </w:r>
      <w:r w:rsidR="00586A5C">
        <w:rPr>
          <w:b/>
          <w:bCs/>
        </w:rPr>
        <w:t>8998737</w:t>
      </w:r>
      <w:bookmarkStart w:id="0" w:name="_GoBack"/>
      <w:bookmarkEnd w:id="0"/>
      <w:r w:rsidRPr="006F2FC1">
        <w:rPr>
          <w:b/>
          <w:bCs/>
        </w:rPr>
        <w:t xml:space="preserve"> - CIG </w:t>
      </w:r>
      <w:r w:rsidR="00586A5C" w:rsidRPr="00586A5C">
        <w:rPr>
          <w:b/>
          <w:bCs/>
        </w:rPr>
        <w:t>9713067474</w:t>
      </w:r>
    </w:p>
    <w:p w14:paraId="07AAF8CB" w14:textId="77777777" w:rsidR="00B206A3" w:rsidRPr="006F2FC1" w:rsidRDefault="00B206A3" w:rsidP="006F2FC1">
      <w:pPr>
        <w:pStyle w:val="Corpotesto"/>
        <w:jc w:val="center"/>
      </w:pPr>
      <w:r w:rsidRPr="006F2FC1">
        <w:t>TRA</w:t>
      </w:r>
    </w:p>
    <w:p w14:paraId="2999B5C1" w14:textId="443A84EE" w:rsidR="00B206A3" w:rsidRPr="006F2FC1" w:rsidRDefault="00B206A3" w:rsidP="006F2FC1">
      <w:pPr>
        <w:pStyle w:val="Corpotesto"/>
        <w:spacing w:line="360" w:lineRule="auto"/>
        <w:ind w:left="210"/>
      </w:pPr>
      <w:r w:rsidRPr="006F2FC1">
        <w:t>•</w:t>
      </w:r>
      <w:r w:rsidRPr="006F2FC1">
        <w:tab/>
      </w:r>
      <w:r w:rsidR="006F2FC1">
        <w:t>A</w:t>
      </w:r>
      <w:r w:rsidR="006F2FC1" w:rsidRPr="006F2FC1">
        <w:t xml:space="preserve">zienda </w:t>
      </w:r>
      <w:r w:rsidR="006F2FC1">
        <w:t>O</w:t>
      </w:r>
      <w:r w:rsidR="006F2FC1" w:rsidRPr="006F2FC1">
        <w:t xml:space="preserve">spedaliera </w:t>
      </w:r>
      <w:r w:rsidR="006F2FC1">
        <w:t>U</w:t>
      </w:r>
      <w:r w:rsidR="006F2FC1" w:rsidRPr="006F2FC1">
        <w:t xml:space="preserve">niversitaria </w:t>
      </w:r>
      <w:r w:rsidR="006F2FC1">
        <w:t>P</w:t>
      </w:r>
      <w:r w:rsidR="006F2FC1" w:rsidRPr="006F2FC1">
        <w:t xml:space="preserve">oliclinico </w:t>
      </w:r>
      <w:r w:rsidR="006F2FC1">
        <w:t>P</w:t>
      </w:r>
      <w:r w:rsidR="006F2FC1" w:rsidRPr="006F2FC1">
        <w:t xml:space="preserve">aolo </w:t>
      </w:r>
      <w:r w:rsidR="006F2FC1">
        <w:t>G</w:t>
      </w:r>
      <w:r w:rsidR="006F2FC1" w:rsidRPr="006F2FC1">
        <w:t xml:space="preserve">iaccone di </w:t>
      </w:r>
      <w:r w:rsidR="006F2FC1">
        <w:t>P</w:t>
      </w:r>
      <w:r w:rsidR="006F2FC1" w:rsidRPr="006F2FC1">
        <w:t>alermo</w:t>
      </w:r>
      <w:r w:rsidRPr="006F2FC1">
        <w:t xml:space="preserve">, codice fiscale e partita IVA n. 05841790826 (che nel prosieguo del presente atto verrà chiamata per brevità anche “Amministrazione Contraente” e/o “Azienda Ospedaliera”), qui rappresentata dal </w:t>
      </w:r>
      <w:proofErr w:type="spellStart"/>
      <w:r w:rsidRPr="006F2FC1">
        <w:t>Dott</w:t>
      </w:r>
      <w:proofErr w:type="spellEnd"/>
      <w:r w:rsidR="006F2FC1">
        <w:t>………………</w:t>
      </w:r>
      <w:r w:rsidRPr="006F2FC1">
        <w:t xml:space="preserve">, nato a </w:t>
      </w:r>
      <w:r w:rsidR="006F2FC1">
        <w:t>…………….</w:t>
      </w:r>
      <w:r w:rsidRPr="006F2FC1">
        <w:t>il</w:t>
      </w:r>
      <w:r w:rsidR="006F2FC1">
        <w:t>…………..</w:t>
      </w:r>
      <w:r w:rsidRPr="006F2FC1">
        <w:t xml:space="preserve">, Cod. Fisc.: </w:t>
      </w:r>
      <w:r w:rsidR="006F2FC1">
        <w:t>……………..</w:t>
      </w:r>
      <w:r w:rsidRPr="006F2FC1">
        <w:t>e domiciliato per la carica ove sopra, nella qualità di Commissario Straordinario, per nomina con Decreto dell’Assessore per la Salute della Regione Siciliana del 01 Luglio 2020 N. 599;</w:t>
      </w:r>
    </w:p>
    <w:p w14:paraId="08DE8934" w14:textId="64BB938C" w:rsidR="00B206A3" w:rsidRPr="006F2FC1" w:rsidRDefault="00B206A3" w:rsidP="006F2FC1">
      <w:pPr>
        <w:pStyle w:val="Corpotesto"/>
        <w:spacing w:line="360" w:lineRule="auto"/>
        <w:ind w:left="210"/>
      </w:pPr>
      <w:r w:rsidRPr="006F2FC1">
        <w:t>•</w:t>
      </w:r>
      <w:r w:rsidRPr="006F2FC1">
        <w:tab/>
      </w:r>
      <w:r w:rsidR="006F2FC1">
        <w:t>l’Istituto Bancario…………..</w:t>
      </w:r>
      <w:r w:rsidRPr="006F2FC1">
        <w:t>., con sede legale a</w:t>
      </w:r>
      <w:r w:rsidR="006F2FC1">
        <w:t>…………….</w:t>
      </w:r>
      <w:r w:rsidRPr="006F2FC1">
        <w:t xml:space="preserve">, in via </w:t>
      </w:r>
      <w:r w:rsidR="006F2FC1">
        <w:t>……………</w:t>
      </w:r>
      <w:r w:rsidRPr="006F2FC1">
        <w:t xml:space="preserve">- C.A.P. </w:t>
      </w:r>
      <w:r w:rsidR="006F2FC1">
        <w:t>……………..</w:t>
      </w:r>
      <w:r w:rsidRPr="006F2FC1">
        <w:t xml:space="preserve">- Codice Fiscale, Partita I.V.A. e numero di iscrizione presso il Registro Imprese di </w:t>
      </w:r>
      <w:r w:rsidR="006F2FC1">
        <w:t>……………</w:t>
      </w:r>
      <w:r w:rsidRPr="006F2FC1">
        <w:t xml:space="preserve">n. </w:t>
      </w:r>
      <w:r w:rsidR="006F2FC1">
        <w:t>………….</w:t>
      </w:r>
      <w:r w:rsidRPr="006F2FC1">
        <w:t>- iscritta al Registro delle Imprese presso la</w:t>
      </w:r>
      <w:r w:rsidR="006F2FC1">
        <w:t>………………….</w:t>
      </w:r>
      <w:r w:rsidRPr="006F2FC1">
        <w:t xml:space="preserve">, dal </w:t>
      </w:r>
      <w:r w:rsidR="006F2FC1">
        <w:t>………..</w:t>
      </w:r>
      <w:r w:rsidRPr="006F2FC1">
        <w:t xml:space="preserve">, Repertorio </w:t>
      </w:r>
      <w:r w:rsidR="0059017E">
        <w:t>……………..</w:t>
      </w:r>
      <w:r w:rsidRPr="006F2FC1">
        <w:t xml:space="preserve"> n. </w:t>
      </w:r>
      <w:r w:rsidR="0059017E">
        <w:t>…………….</w:t>
      </w:r>
      <w:r w:rsidRPr="006F2FC1">
        <w:t xml:space="preserve">, parte contraente che nel prosieguo del presente contratto verrà chiamata per brevità anche “Fornitore” e qui rappresentata dal Dott. </w:t>
      </w:r>
      <w:r w:rsidR="0059017E">
        <w:t>……………..</w:t>
      </w:r>
      <w:r w:rsidRPr="006F2FC1">
        <w:t xml:space="preserve">, nato a </w:t>
      </w:r>
      <w:r w:rsidR="0059017E">
        <w:t>………………</w:t>
      </w:r>
      <w:r w:rsidRPr="006F2FC1">
        <w:t>il</w:t>
      </w:r>
      <w:r w:rsidR="0059017E">
        <w:t>…………..</w:t>
      </w:r>
      <w:r w:rsidRPr="006F2FC1">
        <w:t xml:space="preserve"> </w:t>
      </w:r>
      <w:r w:rsidR="0059017E">
        <w:t xml:space="preserve">, </w:t>
      </w:r>
      <w:r w:rsidRPr="006F2FC1">
        <w:t xml:space="preserve">ivi residente in </w:t>
      </w:r>
      <w:r w:rsidR="0059017E">
        <w:t>…………….</w:t>
      </w:r>
      <w:r w:rsidRPr="006F2FC1">
        <w:t>n</w:t>
      </w:r>
      <w:r w:rsidR="0059017E">
        <w:t>…………..</w:t>
      </w:r>
      <w:r w:rsidRPr="006F2FC1">
        <w:t xml:space="preserve">, Codice Fiscale: </w:t>
      </w:r>
      <w:r w:rsidR="0059017E">
        <w:t>……………….</w:t>
      </w:r>
      <w:r w:rsidRPr="006F2FC1">
        <w:t xml:space="preserve">- il quale interviene nel presente atto nella qualità di Procuratore Speciale, procura costituita presso lo studio notarile del </w:t>
      </w:r>
      <w:proofErr w:type="spellStart"/>
      <w:r w:rsidRPr="006F2FC1">
        <w:t>Dott</w:t>
      </w:r>
      <w:proofErr w:type="spellEnd"/>
      <w:r w:rsidR="0059017E">
        <w:t>……………….</w:t>
      </w:r>
      <w:r w:rsidRPr="006F2FC1">
        <w:t xml:space="preserve">, iscritto al Collegio Notarile di </w:t>
      </w:r>
      <w:r w:rsidR="0059017E">
        <w:t>…………..</w:t>
      </w:r>
      <w:r w:rsidRPr="006F2FC1">
        <w:t>- Rep. n</w:t>
      </w:r>
      <w:r w:rsidR="0059017E">
        <w:t>………….</w:t>
      </w:r>
      <w:r w:rsidRPr="006F2FC1">
        <w:t xml:space="preserve">, Raccolta n. </w:t>
      </w:r>
      <w:r w:rsidR="0059017E">
        <w:t>………..</w:t>
      </w:r>
      <w:r w:rsidRPr="006F2FC1">
        <w:t xml:space="preserve">- registrato a </w:t>
      </w:r>
      <w:r w:rsidR="0059017E">
        <w:t>…………….</w:t>
      </w:r>
      <w:r w:rsidRPr="006F2FC1">
        <w:t>il</w:t>
      </w:r>
      <w:r w:rsidR="0059017E">
        <w:t>………….</w:t>
      </w:r>
      <w:r w:rsidRPr="006F2FC1">
        <w:t xml:space="preserve">, al n. </w:t>
      </w:r>
      <w:r w:rsidR="0059017E">
        <w:t>……….</w:t>
      </w:r>
      <w:r w:rsidRPr="006F2FC1">
        <w:t>(allegato al presente contratto per farne parte integrante e sostanziale segnato di lettera “A”), consapevole delle sanzioni penali previste per il caso di falsità in atti e dichiarazioni mendaci, ai sensi dell’art. 76 del D.P.R. 445/00</w:t>
      </w:r>
    </w:p>
    <w:p w14:paraId="0F25D3A5" w14:textId="09DD814C" w:rsidR="006C37FA" w:rsidRDefault="00B206A3" w:rsidP="006F2FC1">
      <w:pPr>
        <w:pStyle w:val="Corpotesto"/>
        <w:spacing w:line="360" w:lineRule="auto"/>
        <w:ind w:left="210"/>
      </w:pPr>
      <w:r w:rsidRPr="006F2FC1">
        <w:t>I quali, nelle rispettive qualifiche, hanno concordemente dichiarato di voler porre in essere il contratto di cui appresso</w:t>
      </w:r>
    </w:p>
    <w:p w14:paraId="11B5FDFB" w14:textId="0DDD3099" w:rsidR="00636098" w:rsidRDefault="00636098" w:rsidP="006F2FC1">
      <w:pPr>
        <w:pStyle w:val="Corpotesto"/>
        <w:spacing w:line="360" w:lineRule="auto"/>
        <w:ind w:left="210"/>
      </w:pPr>
    </w:p>
    <w:p w14:paraId="799E09B6" w14:textId="3EE78ACC" w:rsidR="00636098" w:rsidRDefault="00636098" w:rsidP="006F2FC1">
      <w:pPr>
        <w:pStyle w:val="Corpotesto"/>
        <w:spacing w:line="360" w:lineRule="auto"/>
        <w:ind w:left="210"/>
      </w:pPr>
    </w:p>
    <w:p w14:paraId="53C47B5E" w14:textId="33BD9506" w:rsidR="00636098" w:rsidRDefault="00636098" w:rsidP="006F2FC1">
      <w:pPr>
        <w:pStyle w:val="Corpotesto"/>
        <w:spacing w:line="360" w:lineRule="auto"/>
        <w:ind w:left="210"/>
      </w:pPr>
    </w:p>
    <w:p w14:paraId="0B0AD2C9" w14:textId="77777777" w:rsidR="00636098" w:rsidRPr="006F2FC1" w:rsidRDefault="00636098" w:rsidP="006F2FC1">
      <w:pPr>
        <w:pStyle w:val="Corpotesto"/>
        <w:spacing w:line="360" w:lineRule="auto"/>
        <w:ind w:left="210"/>
      </w:pPr>
    </w:p>
    <w:p w14:paraId="39352C2C" w14:textId="77777777" w:rsidR="006C37FA" w:rsidRDefault="006C37FA">
      <w:pPr>
        <w:pStyle w:val="Corpotesto"/>
        <w:ind w:left="0"/>
        <w:jc w:val="left"/>
        <w:rPr>
          <w:b/>
          <w:sz w:val="30"/>
        </w:rPr>
      </w:pPr>
    </w:p>
    <w:p w14:paraId="47EC558C" w14:textId="66376076" w:rsidR="006C37FA" w:rsidRPr="00636098" w:rsidRDefault="00636098" w:rsidP="00636098">
      <w:pPr>
        <w:pStyle w:val="Corpotesto"/>
        <w:ind w:left="0"/>
        <w:jc w:val="center"/>
        <w:rPr>
          <w:b/>
        </w:rPr>
      </w:pPr>
      <w:r w:rsidRPr="00636098">
        <w:rPr>
          <w:b/>
        </w:rPr>
        <w:t>PREMESSO CHE</w:t>
      </w:r>
    </w:p>
    <w:p w14:paraId="509AB33A" w14:textId="77777777" w:rsidR="006C37FA" w:rsidRDefault="006C37FA">
      <w:pPr>
        <w:pStyle w:val="Corpotesto"/>
        <w:ind w:left="0"/>
        <w:jc w:val="left"/>
        <w:rPr>
          <w:b/>
          <w:sz w:val="30"/>
        </w:rPr>
      </w:pPr>
    </w:p>
    <w:p w14:paraId="59DA89F7" w14:textId="48B4F898" w:rsidR="006C37FA" w:rsidRDefault="00636098">
      <w:pPr>
        <w:pStyle w:val="Corpotesto"/>
        <w:spacing w:before="11"/>
        <w:ind w:left="0"/>
        <w:jc w:val="left"/>
        <w:rPr>
          <w:b/>
        </w:rPr>
      </w:pPr>
      <w:r>
        <w:rPr>
          <w:b/>
        </w:rPr>
        <w:t>………………………………………………</w:t>
      </w:r>
    </w:p>
    <w:p w14:paraId="61B1C4BF" w14:textId="432808D4" w:rsidR="008424AB" w:rsidRPr="00636098" w:rsidRDefault="008424AB">
      <w:pPr>
        <w:pStyle w:val="Corpotesto"/>
        <w:spacing w:before="11"/>
        <w:ind w:left="0"/>
        <w:jc w:val="left"/>
        <w:rPr>
          <w:b/>
        </w:rPr>
      </w:pPr>
      <w:r w:rsidRPr="008424AB">
        <w:rPr>
          <w:b/>
        </w:rPr>
        <w:t xml:space="preserve">Tutto ciò premesso, le Parti come sopra costituite, volendo procedere alla stipulazione del relativo contratto in forma pubblica amministrativa, convengono e stipulano quanto segue:      </w:t>
      </w:r>
    </w:p>
    <w:p w14:paraId="2AE1E7A9" w14:textId="77777777" w:rsidR="006C37FA" w:rsidRDefault="006C37FA">
      <w:pPr>
        <w:pStyle w:val="Corpotesto"/>
        <w:spacing w:before="10"/>
        <w:ind w:left="0"/>
        <w:jc w:val="left"/>
        <w:rPr>
          <w:b/>
          <w:sz w:val="15"/>
        </w:rPr>
      </w:pPr>
    </w:p>
    <w:p w14:paraId="7D766692" w14:textId="77777777" w:rsidR="006C37FA" w:rsidRDefault="006C37FA">
      <w:pPr>
        <w:pStyle w:val="Corpotesto"/>
        <w:spacing w:before="10"/>
        <w:ind w:left="0"/>
        <w:jc w:val="left"/>
        <w:rPr>
          <w:b/>
          <w:sz w:val="15"/>
        </w:rPr>
      </w:pPr>
    </w:p>
    <w:p w14:paraId="2AC1FFF5" w14:textId="77777777" w:rsidR="006C37FA" w:rsidRDefault="006C37FA">
      <w:pPr>
        <w:pStyle w:val="Corpotesto"/>
        <w:spacing w:before="3"/>
        <w:ind w:left="0"/>
        <w:jc w:val="left"/>
        <w:rPr>
          <w:b/>
          <w:sz w:val="31"/>
        </w:rPr>
      </w:pPr>
    </w:p>
    <w:p w14:paraId="6F852348" w14:textId="77777777" w:rsidR="006C37FA" w:rsidRDefault="00586A5C">
      <w:pPr>
        <w:spacing w:before="1"/>
        <w:ind w:left="210" w:right="112"/>
        <w:jc w:val="center"/>
        <w:rPr>
          <w:b/>
          <w:sz w:val="24"/>
        </w:rPr>
      </w:pPr>
      <w:r>
        <w:rPr>
          <w:b/>
          <w:sz w:val="24"/>
        </w:rPr>
        <w:t>ART.1 – OGGETTO</w:t>
      </w:r>
    </w:p>
    <w:p w14:paraId="61A773B8" w14:textId="213B038B" w:rsidR="006C37FA" w:rsidRDefault="00586A5C">
      <w:pPr>
        <w:pStyle w:val="Corpotesto"/>
        <w:spacing w:before="40" w:line="276" w:lineRule="auto"/>
        <w:ind w:left="215" w:right="109"/>
      </w:pPr>
      <w:r>
        <w:t xml:space="preserve">Oggetto del presente </w:t>
      </w:r>
      <w:r w:rsidR="008424AB">
        <w:t xml:space="preserve">contratto </w:t>
      </w:r>
      <w:r>
        <w:t>è l</w:t>
      </w:r>
      <w:r w:rsidR="008424AB">
        <w:t xml:space="preserve">’affidamento </w:t>
      </w:r>
      <w:r>
        <w:t>de</w:t>
      </w:r>
      <w:r>
        <w:t>l Servizio di Tesoreria e Cassa dell’Azienda Ospedaliera Universitaria Policlinico Paolo Giaccone di Palermo (di seguito denominata “AOUP”) che sarà affidato ad un Istituto di credito (di seguito denominato “Istituto”)</w:t>
      </w:r>
      <w:r w:rsidR="008424AB">
        <w:t>.</w:t>
      </w:r>
    </w:p>
    <w:p w14:paraId="700F4FB4" w14:textId="77777777" w:rsidR="006C37FA" w:rsidRDefault="006C37FA">
      <w:pPr>
        <w:pStyle w:val="Corpotesto"/>
        <w:spacing w:before="6"/>
        <w:ind w:left="0"/>
        <w:jc w:val="left"/>
        <w:rPr>
          <w:sz w:val="27"/>
        </w:rPr>
      </w:pPr>
    </w:p>
    <w:p w14:paraId="1671A1E2" w14:textId="77777777" w:rsidR="006C37FA" w:rsidRDefault="00586A5C">
      <w:pPr>
        <w:pStyle w:val="Titolo1"/>
        <w:ind w:left="209"/>
      </w:pPr>
      <w:r>
        <w:t>ART.2 – DURATA DEL SERVIZIO</w:t>
      </w:r>
    </w:p>
    <w:p w14:paraId="059421DB" w14:textId="272A49E8" w:rsidR="006C37FA" w:rsidRDefault="00586A5C" w:rsidP="008424AB">
      <w:pPr>
        <w:pStyle w:val="Corpotesto"/>
        <w:spacing w:before="43"/>
        <w:jc w:val="left"/>
      </w:pPr>
      <w:r>
        <w:t xml:space="preserve">La </w:t>
      </w:r>
      <w:r>
        <w:t>durata del servizio oggetto del</w:t>
      </w:r>
      <w:r w:rsidR="008424AB">
        <w:t xml:space="preserve"> presente contratto è</w:t>
      </w:r>
      <w:r>
        <w:t xml:space="preserve"> anni tre, decorrenti dalla data di</w:t>
      </w:r>
      <w:r w:rsidR="008424AB">
        <w:t xml:space="preserve"> </w:t>
      </w:r>
      <w:r>
        <w:t>stipula del contratto e di emissione dell’ordine di fornitura del servizio.</w:t>
      </w:r>
    </w:p>
    <w:p w14:paraId="1EE38D93" w14:textId="77777777" w:rsidR="006C37FA" w:rsidRDefault="00586A5C" w:rsidP="008424AB">
      <w:pPr>
        <w:pStyle w:val="Corpotesto"/>
        <w:spacing w:before="41"/>
      </w:pPr>
      <w:r>
        <w:t xml:space="preserve">L’AOUP si riserva la facoltà di eventuale rinnovo per 12 mesi e la facoltà di eventuale </w:t>
      </w:r>
      <w:r>
        <w:t>proroga (mesi</w:t>
      </w:r>
    </w:p>
    <w:p w14:paraId="1ABB1107" w14:textId="77777777" w:rsidR="006C37FA" w:rsidRDefault="00586A5C" w:rsidP="008424AB">
      <w:pPr>
        <w:pStyle w:val="Corpotesto"/>
        <w:spacing w:before="41" w:line="278" w:lineRule="auto"/>
      </w:pPr>
      <w:r>
        <w:t>6) ai sensi dell’art. dell’art. 106, comma 11, del Codice e, comunque, per il tempo strettamente necessario alla conclusione delle procedure necessarie per l’individuazione del nuovo contraente.</w:t>
      </w:r>
    </w:p>
    <w:p w14:paraId="1588FE1B" w14:textId="77777777" w:rsidR="006C37FA" w:rsidRDefault="00586A5C" w:rsidP="008424AB">
      <w:pPr>
        <w:pStyle w:val="Corpotesto"/>
        <w:spacing w:line="276" w:lineRule="auto"/>
        <w:ind w:right="113"/>
      </w:pPr>
      <w:r>
        <w:t>In tal caso, il contraente è tenuto all’esecuzi</w:t>
      </w:r>
      <w:r>
        <w:t>one delle prestazioni oggetto del contratto agli stessi - o più favorevoli - prezzi, patti e condizioni.</w:t>
      </w:r>
    </w:p>
    <w:p w14:paraId="43890D01" w14:textId="77777777" w:rsidR="006C37FA" w:rsidRDefault="00586A5C">
      <w:pPr>
        <w:pStyle w:val="Corpotesto"/>
        <w:spacing w:line="276" w:lineRule="auto"/>
        <w:ind w:right="116"/>
      </w:pPr>
      <w:r>
        <w:t>Alla scadenza contrattuale, l’Istituto sarà comunque tenuto – su richiesta della AOUP – a proseguire nell’espletamento del servizio fino alla nomina de</w:t>
      </w:r>
      <w:r>
        <w:t>l nuovo Istituto Cassiere, agli stessi patti e condizioni.</w:t>
      </w:r>
    </w:p>
    <w:p w14:paraId="7BC4A5DE" w14:textId="77777777" w:rsidR="006C37FA" w:rsidRDefault="00586A5C">
      <w:pPr>
        <w:pStyle w:val="Corpotesto"/>
        <w:spacing w:line="276" w:lineRule="auto"/>
        <w:ind w:right="118"/>
      </w:pPr>
      <w:r>
        <w:t>Alla</w:t>
      </w:r>
      <w:r>
        <w:rPr>
          <w:spacing w:val="-13"/>
        </w:rPr>
        <w:t xml:space="preserve"> </w:t>
      </w:r>
      <w:r>
        <w:t>scadenza</w:t>
      </w:r>
      <w:r>
        <w:rPr>
          <w:spacing w:val="-13"/>
        </w:rPr>
        <w:t xml:space="preserve"> </w:t>
      </w:r>
      <w:r>
        <w:t>contrattuale,</w:t>
      </w:r>
      <w:r>
        <w:rPr>
          <w:spacing w:val="-11"/>
        </w:rPr>
        <w:t xml:space="preserve"> </w:t>
      </w:r>
      <w:r>
        <w:t>l’Istituto,</w:t>
      </w:r>
      <w:r>
        <w:rPr>
          <w:spacing w:val="-12"/>
        </w:rPr>
        <w:t xml:space="preserve"> </w:t>
      </w:r>
      <w:r>
        <w:t>previa</w:t>
      </w:r>
      <w:r>
        <w:rPr>
          <w:spacing w:val="-13"/>
        </w:rPr>
        <w:t xml:space="preserve"> </w:t>
      </w:r>
      <w:r>
        <w:t>verifica</w:t>
      </w:r>
      <w:r>
        <w:rPr>
          <w:spacing w:val="-12"/>
        </w:rPr>
        <w:t xml:space="preserve"> </w:t>
      </w:r>
      <w:r>
        <w:t>straordinaria</w:t>
      </w:r>
      <w:r>
        <w:rPr>
          <w:spacing w:val="-11"/>
        </w:rPr>
        <w:t xml:space="preserve"> </w:t>
      </w:r>
      <w:r>
        <w:t>di</w:t>
      </w:r>
      <w:r>
        <w:rPr>
          <w:spacing w:val="-11"/>
        </w:rPr>
        <w:t xml:space="preserve"> </w:t>
      </w:r>
      <w:r>
        <w:t>cassa,</w:t>
      </w:r>
      <w:r>
        <w:rPr>
          <w:spacing w:val="-10"/>
        </w:rPr>
        <w:t xml:space="preserve"> </w:t>
      </w:r>
      <w:r>
        <w:t>renderà</w:t>
      </w:r>
      <w:r>
        <w:rPr>
          <w:spacing w:val="-12"/>
        </w:rPr>
        <w:t xml:space="preserve"> </w:t>
      </w:r>
      <w:r>
        <w:t>all’AOUP</w:t>
      </w:r>
      <w:r>
        <w:rPr>
          <w:spacing w:val="-10"/>
        </w:rPr>
        <w:t xml:space="preserve"> </w:t>
      </w:r>
      <w:r>
        <w:t>il</w:t>
      </w:r>
      <w:r>
        <w:rPr>
          <w:spacing w:val="-11"/>
        </w:rPr>
        <w:t xml:space="preserve"> </w:t>
      </w:r>
      <w:r>
        <w:t>conto gestionale</w:t>
      </w:r>
      <w:r>
        <w:rPr>
          <w:spacing w:val="-5"/>
        </w:rPr>
        <w:t xml:space="preserve"> </w:t>
      </w:r>
      <w:r>
        <w:t>e</w:t>
      </w:r>
      <w:r>
        <w:rPr>
          <w:spacing w:val="-5"/>
        </w:rPr>
        <w:t xml:space="preserve"> </w:t>
      </w:r>
      <w:r>
        <w:t>cederà</w:t>
      </w:r>
      <w:r>
        <w:rPr>
          <w:spacing w:val="-5"/>
        </w:rPr>
        <w:t xml:space="preserve"> </w:t>
      </w:r>
      <w:r>
        <w:t>gratuitamente</w:t>
      </w:r>
      <w:r>
        <w:rPr>
          <w:spacing w:val="-4"/>
        </w:rPr>
        <w:t xml:space="preserve"> </w:t>
      </w:r>
      <w:r>
        <w:t>ogni</w:t>
      </w:r>
      <w:r>
        <w:rPr>
          <w:spacing w:val="-3"/>
        </w:rPr>
        <w:t xml:space="preserve"> </w:t>
      </w:r>
      <w:r>
        <w:t>informazione</w:t>
      </w:r>
      <w:r>
        <w:rPr>
          <w:spacing w:val="-5"/>
        </w:rPr>
        <w:t xml:space="preserve"> </w:t>
      </w:r>
      <w:r>
        <w:t>e</w:t>
      </w:r>
      <w:r>
        <w:rPr>
          <w:spacing w:val="-5"/>
        </w:rPr>
        <w:t xml:space="preserve"> </w:t>
      </w:r>
      <w:r>
        <w:t>archivio</w:t>
      </w:r>
      <w:r>
        <w:rPr>
          <w:spacing w:val="-4"/>
        </w:rPr>
        <w:t xml:space="preserve"> </w:t>
      </w:r>
      <w:r>
        <w:t>dati,</w:t>
      </w:r>
      <w:r>
        <w:rPr>
          <w:spacing w:val="-4"/>
        </w:rPr>
        <w:t xml:space="preserve"> </w:t>
      </w:r>
      <w:r>
        <w:t>necessari</w:t>
      </w:r>
      <w:r>
        <w:rPr>
          <w:spacing w:val="-4"/>
        </w:rPr>
        <w:t xml:space="preserve"> </w:t>
      </w:r>
      <w:r>
        <w:t>al</w:t>
      </w:r>
      <w:r>
        <w:rPr>
          <w:spacing w:val="-4"/>
        </w:rPr>
        <w:t xml:space="preserve"> </w:t>
      </w:r>
      <w:r>
        <w:t>nuovo</w:t>
      </w:r>
      <w:r>
        <w:rPr>
          <w:spacing w:val="-1"/>
        </w:rPr>
        <w:t xml:space="preserve"> </w:t>
      </w:r>
      <w:r>
        <w:t>Ist</w:t>
      </w:r>
      <w:r>
        <w:t>ituto</w:t>
      </w:r>
      <w:r>
        <w:rPr>
          <w:spacing w:val="-4"/>
        </w:rPr>
        <w:t xml:space="preserve"> </w:t>
      </w:r>
      <w:r>
        <w:t>e</w:t>
      </w:r>
      <w:r>
        <w:rPr>
          <w:spacing w:val="-5"/>
        </w:rPr>
        <w:t xml:space="preserve"> </w:t>
      </w:r>
      <w:r>
        <w:t>alla AOUP,</w:t>
      </w:r>
      <w:r>
        <w:rPr>
          <w:spacing w:val="-9"/>
        </w:rPr>
        <w:t xml:space="preserve"> </w:t>
      </w:r>
      <w:r>
        <w:t>al</w:t>
      </w:r>
      <w:r>
        <w:rPr>
          <w:spacing w:val="-8"/>
        </w:rPr>
        <w:t xml:space="preserve"> </w:t>
      </w:r>
      <w:r>
        <w:t>fine</w:t>
      </w:r>
      <w:r>
        <w:rPr>
          <w:spacing w:val="-10"/>
        </w:rPr>
        <w:t xml:space="preserve"> </w:t>
      </w:r>
      <w:r>
        <w:t>di</w:t>
      </w:r>
      <w:r>
        <w:rPr>
          <w:spacing w:val="-8"/>
        </w:rPr>
        <w:t xml:space="preserve"> </w:t>
      </w:r>
      <w:r>
        <w:t>garantire</w:t>
      </w:r>
      <w:r>
        <w:rPr>
          <w:spacing w:val="-11"/>
        </w:rPr>
        <w:t xml:space="preserve"> </w:t>
      </w:r>
      <w:r>
        <w:t>il</w:t>
      </w:r>
      <w:r>
        <w:rPr>
          <w:spacing w:val="-8"/>
        </w:rPr>
        <w:t xml:space="preserve"> </w:t>
      </w:r>
      <w:r>
        <w:t>normale</w:t>
      </w:r>
      <w:r>
        <w:rPr>
          <w:spacing w:val="-9"/>
        </w:rPr>
        <w:t xml:space="preserve"> </w:t>
      </w:r>
      <w:r>
        <w:t>funzionamento</w:t>
      </w:r>
      <w:r>
        <w:rPr>
          <w:spacing w:val="-8"/>
        </w:rPr>
        <w:t xml:space="preserve"> </w:t>
      </w:r>
      <w:r>
        <w:t>del</w:t>
      </w:r>
      <w:r>
        <w:rPr>
          <w:spacing w:val="-9"/>
        </w:rPr>
        <w:t xml:space="preserve"> </w:t>
      </w:r>
      <w:r>
        <w:t>servizio</w:t>
      </w:r>
      <w:r>
        <w:rPr>
          <w:spacing w:val="-8"/>
        </w:rPr>
        <w:t xml:space="preserve"> </w:t>
      </w:r>
      <w:r>
        <w:t>per</w:t>
      </w:r>
      <w:r>
        <w:rPr>
          <w:spacing w:val="-9"/>
        </w:rPr>
        <w:t xml:space="preserve"> </w:t>
      </w:r>
      <w:r>
        <w:t>evitare</w:t>
      </w:r>
      <w:r>
        <w:rPr>
          <w:spacing w:val="-7"/>
        </w:rPr>
        <w:t xml:space="preserve"> </w:t>
      </w:r>
      <w:r>
        <w:t>interruzioni</w:t>
      </w:r>
      <w:r>
        <w:rPr>
          <w:spacing w:val="-9"/>
        </w:rPr>
        <w:t xml:space="preserve"> </w:t>
      </w:r>
      <w:r>
        <w:t>o</w:t>
      </w:r>
      <w:r>
        <w:rPr>
          <w:spacing w:val="-9"/>
        </w:rPr>
        <w:t xml:space="preserve"> </w:t>
      </w:r>
      <w:r>
        <w:t xml:space="preserve">disservizi. Casi e questioni particolari inerenti al passaggio della gestione di Tesoreria saranno concordati ad insindacabile giudizio della AOUP, </w:t>
      </w:r>
      <w:r>
        <w:t>senza oneri a carico della</w:t>
      </w:r>
      <w:r>
        <w:rPr>
          <w:spacing w:val="-7"/>
        </w:rPr>
        <w:t xml:space="preserve"> </w:t>
      </w:r>
      <w:r>
        <w:t>stessa.</w:t>
      </w:r>
    </w:p>
    <w:p w14:paraId="421C32EE" w14:textId="77777777" w:rsidR="006C37FA" w:rsidRDefault="006C37FA">
      <w:pPr>
        <w:pStyle w:val="Corpotesto"/>
        <w:spacing w:before="4"/>
        <w:ind w:left="0"/>
        <w:jc w:val="left"/>
        <w:rPr>
          <w:sz w:val="27"/>
        </w:rPr>
      </w:pPr>
    </w:p>
    <w:p w14:paraId="4EDAA2E9" w14:textId="77777777" w:rsidR="006C37FA" w:rsidRDefault="00586A5C">
      <w:pPr>
        <w:pStyle w:val="Titolo1"/>
        <w:ind w:left="208"/>
      </w:pPr>
      <w:r>
        <w:t>ART.3 – CONDIZIONI ECONOMICHE PER IL SERVIZIO DI TESORERIA</w:t>
      </w:r>
    </w:p>
    <w:p w14:paraId="34A8A54E" w14:textId="77777777" w:rsidR="006C37FA" w:rsidRDefault="00586A5C">
      <w:pPr>
        <w:pStyle w:val="Corpotesto"/>
        <w:spacing w:before="43"/>
        <w:jc w:val="left"/>
      </w:pPr>
      <w:r>
        <w:t>Le condizioni economiche per il Servizio di Tesoreria sono determinate a partire dalle voci riportate:</w:t>
      </w:r>
    </w:p>
    <w:p w14:paraId="44DA60F3" w14:textId="3F11B34E" w:rsidR="006C37FA" w:rsidRDefault="00586A5C">
      <w:pPr>
        <w:pStyle w:val="Paragrafoelenco"/>
        <w:numPr>
          <w:ilvl w:val="0"/>
          <w:numId w:val="8"/>
        </w:numPr>
        <w:tabs>
          <w:tab w:val="left" w:pos="928"/>
          <w:tab w:val="left" w:pos="929"/>
        </w:tabs>
        <w:spacing w:before="42"/>
        <w:ind w:hanging="361"/>
        <w:rPr>
          <w:sz w:val="24"/>
        </w:rPr>
      </w:pPr>
      <w:r>
        <w:rPr>
          <w:sz w:val="24"/>
          <w:u w:val="single"/>
        </w:rPr>
        <w:t>Canone per lo svolgimento del servizio (canone per</w:t>
      </w:r>
      <w:r>
        <w:rPr>
          <w:spacing w:val="-4"/>
          <w:sz w:val="24"/>
          <w:u w:val="single"/>
        </w:rPr>
        <w:t xml:space="preserve"> </w:t>
      </w:r>
      <w:r>
        <w:rPr>
          <w:sz w:val="24"/>
          <w:u w:val="single"/>
        </w:rPr>
        <w:t>affidam</w:t>
      </w:r>
      <w:r>
        <w:rPr>
          <w:sz w:val="24"/>
          <w:u w:val="single"/>
        </w:rPr>
        <w:t>ento)</w:t>
      </w:r>
      <w:r w:rsidR="008424AB">
        <w:rPr>
          <w:sz w:val="24"/>
          <w:u w:val="single"/>
        </w:rPr>
        <w:t>…………..</w:t>
      </w:r>
      <w:r>
        <w:rPr>
          <w:sz w:val="24"/>
          <w:u w:val="single"/>
        </w:rPr>
        <w:t>;</w:t>
      </w:r>
    </w:p>
    <w:p w14:paraId="08C62C4A" w14:textId="56BC513D" w:rsidR="006C37FA" w:rsidRDefault="00586A5C">
      <w:pPr>
        <w:pStyle w:val="Paragrafoelenco"/>
        <w:numPr>
          <w:ilvl w:val="0"/>
          <w:numId w:val="8"/>
        </w:numPr>
        <w:tabs>
          <w:tab w:val="left" w:pos="928"/>
          <w:tab w:val="left" w:pos="929"/>
        </w:tabs>
        <w:spacing w:before="43"/>
        <w:ind w:hanging="361"/>
        <w:rPr>
          <w:sz w:val="24"/>
        </w:rPr>
      </w:pPr>
      <w:r>
        <w:rPr>
          <w:sz w:val="24"/>
          <w:u w:val="single"/>
        </w:rPr>
        <w:t>Canone per transato (ordinativi di riscossione e</w:t>
      </w:r>
      <w:r>
        <w:rPr>
          <w:spacing w:val="-4"/>
          <w:sz w:val="24"/>
          <w:u w:val="single"/>
        </w:rPr>
        <w:t xml:space="preserve"> </w:t>
      </w:r>
      <w:r>
        <w:rPr>
          <w:sz w:val="24"/>
          <w:u w:val="single"/>
        </w:rPr>
        <w:t>pagamento)</w:t>
      </w:r>
      <w:r w:rsidR="008424AB">
        <w:rPr>
          <w:sz w:val="24"/>
          <w:u w:val="single"/>
        </w:rPr>
        <w:t>……………</w:t>
      </w:r>
      <w:r>
        <w:rPr>
          <w:sz w:val="24"/>
          <w:u w:val="single"/>
        </w:rPr>
        <w:t>;</w:t>
      </w:r>
    </w:p>
    <w:p w14:paraId="359DB67A" w14:textId="109C14D6" w:rsidR="006C37FA" w:rsidRDefault="00586A5C">
      <w:pPr>
        <w:pStyle w:val="Paragrafoelenco"/>
        <w:numPr>
          <w:ilvl w:val="0"/>
          <w:numId w:val="8"/>
        </w:numPr>
        <w:tabs>
          <w:tab w:val="left" w:pos="928"/>
          <w:tab w:val="left" w:pos="929"/>
        </w:tabs>
        <w:spacing w:before="42"/>
        <w:ind w:hanging="361"/>
        <w:rPr>
          <w:sz w:val="24"/>
        </w:rPr>
      </w:pPr>
      <w:r>
        <w:rPr>
          <w:spacing w:val="-60"/>
          <w:sz w:val="24"/>
          <w:u w:val="single"/>
        </w:rPr>
        <w:t xml:space="preserve"> </w:t>
      </w:r>
      <w:r>
        <w:rPr>
          <w:sz w:val="24"/>
          <w:u w:val="single"/>
        </w:rPr>
        <w:t>Tasso debitore sull’utilizzo dell’anticipazione ordinaria di</w:t>
      </w:r>
      <w:r>
        <w:rPr>
          <w:spacing w:val="-7"/>
          <w:sz w:val="24"/>
          <w:u w:val="single"/>
        </w:rPr>
        <w:t xml:space="preserve"> </w:t>
      </w:r>
      <w:r>
        <w:rPr>
          <w:sz w:val="24"/>
          <w:u w:val="single"/>
        </w:rPr>
        <w:t>cassa</w:t>
      </w:r>
      <w:r w:rsidR="008424AB">
        <w:rPr>
          <w:sz w:val="24"/>
          <w:u w:val="single"/>
        </w:rPr>
        <w:t>………….</w:t>
      </w:r>
      <w:r>
        <w:rPr>
          <w:sz w:val="24"/>
          <w:u w:val="single"/>
        </w:rPr>
        <w:t>;</w:t>
      </w:r>
    </w:p>
    <w:p w14:paraId="7E6E2482" w14:textId="06E1F5F7" w:rsidR="006C37FA" w:rsidRDefault="00586A5C">
      <w:pPr>
        <w:pStyle w:val="Paragrafoelenco"/>
        <w:numPr>
          <w:ilvl w:val="0"/>
          <w:numId w:val="8"/>
        </w:numPr>
        <w:tabs>
          <w:tab w:val="left" w:pos="928"/>
          <w:tab w:val="left" w:pos="929"/>
        </w:tabs>
        <w:spacing w:before="40"/>
        <w:ind w:hanging="361"/>
        <w:rPr>
          <w:sz w:val="24"/>
        </w:rPr>
      </w:pPr>
      <w:r>
        <w:rPr>
          <w:sz w:val="24"/>
          <w:u w:val="single"/>
        </w:rPr>
        <w:t>Tasso creditore sulle eventuali giacenze di</w:t>
      </w:r>
      <w:r>
        <w:rPr>
          <w:spacing w:val="-3"/>
          <w:sz w:val="24"/>
          <w:u w:val="single"/>
        </w:rPr>
        <w:t xml:space="preserve"> </w:t>
      </w:r>
      <w:r>
        <w:rPr>
          <w:sz w:val="24"/>
          <w:u w:val="single"/>
        </w:rPr>
        <w:t>cassa</w:t>
      </w:r>
      <w:r w:rsidR="008424AB">
        <w:rPr>
          <w:sz w:val="24"/>
          <w:u w:val="single"/>
        </w:rPr>
        <w:t>…………..</w:t>
      </w:r>
      <w:r>
        <w:rPr>
          <w:sz w:val="24"/>
          <w:u w:val="single"/>
        </w:rPr>
        <w:t>;</w:t>
      </w:r>
    </w:p>
    <w:p w14:paraId="627B8649" w14:textId="4A2980DC" w:rsidR="006C37FA" w:rsidRDefault="00586A5C">
      <w:pPr>
        <w:pStyle w:val="Paragrafoelenco"/>
        <w:numPr>
          <w:ilvl w:val="0"/>
          <w:numId w:val="8"/>
        </w:numPr>
        <w:tabs>
          <w:tab w:val="left" w:pos="928"/>
          <w:tab w:val="left" w:pos="929"/>
        </w:tabs>
        <w:spacing w:before="42"/>
        <w:ind w:hanging="361"/>
        <w:rPr>
          <w:sz w:val="24"/>
        </w:rPr>
      </w:pPr>
      <w:r>
        <w:rPr>
          <w:sz w:val="24"/>
          <w:u w:val="single"/>
        </w:rPr>
        <w:lastRenderedPageBreak/>
        <w:t>Canone per</w:t>
      </w:r>
      <w:r>
        <w:rPr>
          <w:spacing w:val="-2"/>
          <w:sz w:val="24"/>
          <w:u w:val="single"/>
        </w:rPr>
        <w:t xml:space="preserve"> </w:t>
      </w:r>
      <w:r>
        <w:rPr>
          <w:sz w:val="24"/>
          <w:u w:val="single"/>
        </w:rPr>
        <w:t>POS</w:t>
      </w:r>
      <w:r w:rsidR="008424AB">
        <w:rPr>
          <w:sz w:val="24"/>
          <w:u w:val="single"/>
        </w:rPr>
        <w:t>………………..</w:t>
      </w:r>
      <w:r>
        <w:rPr>
          <w:sz w:val="24"/>
          <w:u w:val="single"/>
        </w:rPr>
        <w:t>;</w:t>
      </w:r>
    </w:p>
    <w:p w14:paraId="37DB907C" w14:textId="1CA5A3B4" w:rsidR="006C37FA" w:rsidRDefault="00586A5C">
      <w:pPr>
        <w:pStyle w:val="Paragrafoelenco"/>
        <w:numPr>
          <w:ilvl w:val="0"/>
          <w:numId w:val="8"/>
        </w:numPr>
        <w:tabs>
          <w:tab w:val="left" w:pos="928"/>
          <w:tab w:val="left" w:pos="929"/>
        </w:tabs>
        <w:spacing w:before="42"/>
        <w:ind w:hanging="361"/>
        <w:rPr>
          <w:sz w:val="24"/>
        </w:rPr>
      </w:pPr>
      <w:r>
        <w:rPr>
          <w:sz w:val="24"/>
          <w:u w:val="single"/>
        </w:rPr>
        <w:t>Operazioni con</w:t>
      </w:r>
      <w:r>
        <w:rPr>
          <w:spacing w:val="-1"/>
          <w:sz w:val="24"/>
          <w:u w:val="single"/>
        </w:rPr>
        <w:t xml:space="preserve"> </w:t>
      </w:r>
      <w:r>
        <w:rPr>
          <w:sz w:val="24"/>
          <w:u w:val="single"/>
        </w:rPr>
        <w:t>Bancoma</w:t>
      </w:r>
      <w:r>
        <w:rPr>
          <w:sz w:val="24"/>
          <w:u w:val="single"/>
        </w:rPr>
        <w:t>t</w:t>
      </w:r>
      <w:r w:rsidR="008424AB">
        <w:rPr>
          <w:sz w:val="24"/>
          <w:u w:val="single"/>
        </w:rPr>
        <w:t>………………</w:t>
      </w:r>
      <w:r>
        <w:rPr>
          <w:sz w:val="24"/>
          <w:u w:val="single"/>
        </w:rPr>
        <w:t>;</w:t>
      </w:r>
    </w:p>
    <w:p w14:paraId="7D42C973" w14:textId="2448751B" w:rsidR="006C37FA" w:rsidRDefault="00586A5C">
      <w:pPr>
        <w:pStyle w:val="Paragrafoelenco"/>
        <w:numPr>
          <w:ilvl w:val="0"/>
          <w:numId w:val="8"/>
        </w:numPr>
        <w:tabs>
          <w:tab w:val="left" w:pos="928"/>
          <w:tab w:val="left" w:pos="929"/>
        </w:tabs>
        <w:spacing w:before="40"/>
        <w:ind w:hanging="361"/>
        <w:rPr>
          <w:sz w:val="24"/>
        </w:rPr>
      </w:pPr>
      <w:r>
        <w:rPr>
          <w:sz w:val="24"/>
          <w:u w:val="single"/>
        </w:rPr>
        <w:t>Riscossione assegni bancari o</w:t>
      </w:r>
      <w:r>
        <w:rPr>
          <w:spacing w:val="-3"/>
          <w:sz w:val="24"/>
          <w:u w:val="single"/>
        </w:rPr>
        <w:t xml:space="preserve"> </w:t>
      </w:r>
      <w:r>
        <w:rPr>
          <w:sz w:val="24"/>
          <w:u w:val="single"/>
        </w:rPr>
        <w:t>circolari</w:t>
      </w:r>
      <w:r w:rsidR="008424AB">
        <w:rPr>
          <w:sz w:val="24"/>
          <w:u w:val="single"/>
        </w:rPr>
        <w:t>……………….</w:t>
      </w:r>
      <w:r>
        <w:rPr>
          <w:sz w:val="24"/>
          <w:u w:val="single"/>
        </w:rPr>
        <w:t>;</w:t>
      </w:r>
    </w:p>
    <w:p w14:paraId="063729E8" w14:textId="2FE171C9" w:rsidR="006C37FA" w:rsidRDefault="00586A5C">
      <w:pPr>
        <w:pStyle w:val="Paragrafoelenco"/>
        <w:numPr>
          <w:ilvl w:val="0"/>
          <w:numId w:val="8"/>
        </w:numPr>
        <w:tabs>
          <w:tab w:val="left" w:pos="928"/>
          <w:tab w:val="left" w:pos="929"/>
        </w:tabs>
        <w:spacing w:before="42"/>
        <w:ind w:hanging="361"/>
        <w:rPr>
          <w:sz w:val="24"/>
        </w:rPr>
      </w:pPr>
      <w:r>
        <w:rPr>
          <w:sz w:val="24"/>
          <w:u w:val="single"/>
        </w:rPr>
        <w:t>Versamenti con assegni effettuati dalla stessa</w:t>
      </w:r>
      <w:r>
        <w:rPr>
          <w:spacing w:val="-4"/>
          <w:sz w:val="24"/>
          <w:u w:val="single"/>
        </w:rPr>
        <w:t xml:space="preserve"> </w:t>
      </w:r>
      <w:r>
        <w:rPr>
          <w:sz w:val="24"/>
          <w:u w:val="single"/>
        </w:rPr>
        <w:t>Azienda</w:t>
      </w:r>
      <w:r w:rsidR="008424AB">
        <w:rPr>
          <w:sz w:val="24"/>
          <w:u w:val="single"/>
        </w:rPr>
        <w:t>………………</w:t>
      </w:r>
      <w:r>
        <w:rPr>
          <w:sz w:val="24"/>
          <w:u w:val="single"/>
        </w:rPr>
        <w:t>;</w:t>
      </w:r>
    </w:p>
    <w:p w14:paraId="695C83F0" w14:textId="42756B6C" w:rsidR="006C37FA" w:rsidRDefault="00586A5C">
      <w:pPr>
        <w:pStyle w:val="Paragrafoelenco"/>
        <w:numPr>
          <w:ilvl w:val="0"/>
          <w:numId w:val="8"/>
        </w:numPr>
        <w:tabs>
          <w:tab w:val="left" w:pos="929"/>
        </w:tabs>
        <w:spacing w:before="92"/>
        <w:ind w:hanging="361"/>
        <w:jc w:val="both"/>
        <w:rPr>
          <w:sz w:val="24"/>
        </w:rPr>
      </w:pPr>
      <w:r>
        <w:rPr>
          <w:sz w:val="24"/>
          <w:u w:val="single"/>
        </w:rPr>
        <w:t>Bonifici SEPA</w:t>
      </w:r>
      <w:r w:rsidR="008424AB">
        <w:rPr>
          <w:sz w:val="24"/>
          <w:u w:val="single"/>
        </w:rPr>
        <w:t>…………….</w:t>
      </w:r>
      <w:r>
        <w:rPr>
          <w:sz w:val="24"/>
          <w:u w:val="single"/>
        </w:rPr>
        <w:t>;</w:t>
      </w:r>
    </w:p>
    <w:p w14:paraId="1D3E8B2C" w14:textId="460A2B00" w:rsidR="006C37FA" w:rsidRDefault="00586A5C">
      <w:pPr>
        <w:pStyle w:val="Paragrafoelenco"/>
        <w:numPr>
          <w:ilvl w:val="0"/>
          <w:numId w:val="8"/>
        </w:numPr>
        <w:tabs>
          <w:tab w:val="left" w:pos="929"/>
        </w:tabs>
        <w:spacing w:before="42"/>
        <w:ind w:hanging="361"/>
        <w:jc w:val="both"/>
        <w:rPr>
          <w:sz w:val="24"/>
        </w:rPr>
      </w:pPr>
      <w:r>
        <w:rPr>
          <w:sz w:val="24"/>
          <w:u w:val="single"/>
        </w:rPr>
        <w:t>Bonifici extra</w:t>
      </w:r>
      <w:r>
        <w:rPr>
          <w:spacing w:val="-2"/>
          <w:sz w:val="24"/>
          <w:u w:val="single"/>
        </w:rPr>
        <w:t xml:space="preserve"> </w:t>
      </w:r>
      <w:r>
        <w:rPr>
          <w:sz w:val="24"/>
          <w:u w:val="single"/>
        </w:rPr>
        <w:t>SEPA</w:t>
      </w:r>
      <w:r w:rsidR="008424AB">
        <w:rPr>
          <w:sz w:val="24"/>
          <w:u w:val="single"/>
        </w:rPr>
        <w:t>……………….</w:t>
      </w:r>
      <w:r>
        <w:rPr>
          <w:sz w:val="24"/>
          <w:u w:val="single"/>
        </w:rPr>
        <w:t>.</w:t>
      </w:r>
    </w:p>
    <w:p w14:paraId="23E8C63E" w14:textId="6A2214C9" w:rsidR="006C37FA" w:rsidRDefault="006C37FA">
      <w:pPr>
        <w:spacing w:before="41"/>
        <w:ind w:left="212"/>
        <w:rPr>
          <w:b/>
          <w:sz w:val="24"/>
        </w:rPr>
      </w:pPr>
    </w:p>
    <w:p w14:paraId="3409F225" w14:textId="7ED2FA6E" w:rsidR="006C37FA" w:rsidRDefault="00586A5C">
      <w:pPr>
        <w:spacing w:before="40"/>
        <w:ind w:left="212"/>
        <w:rPr>
          <w:b/>
          <w:sz w:val="24"/>
        </w:rPr>
      </w:pPr>
      <w:r>
        <w:rPr>
          <w:b/>
          <w:sz w:val="24"/>
        </w:rPr>
        <w:t xml:space="preserve">Il valore annuo pari a € </w:t>
      </w:r>
      <w:r w:rsidR="008424AB">
        <w:rPr>
          <w:b/>
          <w:sz w:val="24"/>
        </w:rPr>
        <w:t>……………..</w:t>
      </w:r>
      <w:r>
        <w:rPr>
          <w:b/>
          <w:sz w:val="24"/>
        </w:rPr>
        <w:t xml:space="preserve"> è così scomposto:</w:t>
      </w:r>
    </w:p>
    <w:p w14:paraId="7C9B4310" w14:textId="5449B058" w:rsidR="006C37FA" w:rsidRDefault="00586A5C">
      <w:pPr>
        <w:pStyle w:val="Paragrafoelenco"/>
        <w:numPr>
          <w:ilvl w:val="0"/>
          <w:numId w:val="7"/>
        </w:numPr>
        <w:tabs>
          <w:tab w:val="left" w:pos="353"/>
        </w:tabs>
        <w:spacing w:before="41"/>
        <w:ind w:left="352" w:hanging="141"/>
        <w:rPr>
          <w:sz w:val="24"/>
        </w:rPr>
      </w:pPr>
      <w:r>
        <w:rPr>
          <w:b/>
          <w:sz w:val="24"/>
        </w:rPr>
        <w:t xml:space="preserve">€ </w:t>
      </w:r>
      <w:r w:rsidR="008424AB">
        <w:rPr>
          <w:b/>
          <w:sz w:val="24"/>
        </w:rPr>
        <w:t>…………..</w:t>
      </w:r>
      <w:r>
        <w:rPr>
          <w:b/>
          <w:sz w:val="24"/>
        </w:rPr>
        <w:t xml:space="preserve"> </w:t>
      </w:r>
      <w:r>
        <w:rPr>
          <w:sz w:val="24"/>
        </w:rPr>
        <w:t xml:space="preserve">- Commissione massima di </w:t>
      </w:r>
      <w:r>
        <w:rPr>
          <w:b/>
          <w:sz w:val="24"/>
          <w:u w:val="thick"/>
        </w:rPr>
        <w:t>affidamento</w:t>
      </w:r>
      <w:r>
        <w:rPr>
          <w:b/>
          <w:sz w:val="24"/>
        </w:rPr>
        <w:t xml:space="preserve"> </w:t>
      </w:r>
      <w:r>
        <w:rPr>
          <w:sz w:val="24"/>
        </w:rPr>
        <w:t>(CAF)</w:t>
      </w:r>
      <w:r>
        <w:rPr>
          <w:spacing w:val="-3"/>
          <w:sz w:val="24"/>
        </w:rPr>
        <w:t xml:space="preserve"> </w:t>
      </w:r>
      <w:r>
        <w:rPr>
          <w:sz w:val="24"/>
        </w:rPr>
        <w:t>annuale;</w:t>
      </w:r>
    </w:p>
    <w:p w14:paraId="6B68C3E8" w14:textId="5EDE422C" w:rsidR="006C37FA" w:rsidRDefault="00586A5C">
      <w:pPr>
        <w:pStyle w:val="Paragrafoelenco"/>
        <w:numPr>
          <w:ilvl w:val="0"/>
          <w:numId w:val="7"/>
        </w:numPr>
        <w:tabs>
          <w:tab w:val="left" w:pos="351"/>
        </w:tabs>
        <w:spacing w:before="41"/>
        <w:ind w:left="350" w:hanging="141"/>
        <w:rPr>
          <w:sz w:val="24"/>
        </w:rPr>
      </w:pPr>
      <w:r>
        <w:rPr>
          <w:b/>
          <w:sz w:val="24"/>
        </w:rPr>
        <w:t xml:space="preserve">€ </w:t>
      </w:r>
      <w:r w:rsidR="008424AB">
        <w:rPr>
          <w:b/>
          <w:sz w:val="24"/>
        </w:rPr>
        <w:t>…………….</w:t>
      </w:r>
      <w:r>
        <w:rPr>
          <w:sz w:val="24"/>
        </w:rPr>
        <w:t xml:space="preserve">- Commissione massima per </w:t>
      </w:r>
      <w:r>
        <w:rPr>
          <w:b/>
          <w:sz w:val="24"/>
          <w:u w:val="thick"/>
        </w:rPr>
        <w:t>transato</w:t>
      </w:r>
      <w:r>
        <w:rPr>
          <w:b/>
          <w:spacing w:val="-4"/>
          <w:sz w:val="24"/>
        </w:rPr>
        <w:t xml:space="preserve"> </w:t>
      </w:r>
      <w:r>
        <w:rPr>
          <w:sz w:val="24"/>
        </w:rPr>
        <w:t>annuale;</w:t>
      </w:r>
    </w:p>
    <w:p w14:paraId="2D30884E" w14:textId="31C2A0BA" w:rsidR="006C37FA" w:rsidRDefault="00586A5C">
      <w:pPr>
        <w:pStyle w:val="Paragrafoelenco"/>
        <w:numPr>
          <w:ilvl w:val="0"/>
          <w:numId w:val="7"/>
        </w:numPr>
        <w:tabs>
          <w:tab w:val="left" w:pos="351"/>
        </w:tabs>
        <w:spacing w:before="43" w:line="276" w:lineRule="auto"/>
        <w:ind w:right="112" w:hanging="3"/>
        <w:jc w:val="both"/>
        <w:rPr>
          <w:sz w:val="24"/>
        </w:rPr>
      </w:pPr>
      <w:r>
        <w:rPr>
          <w:b/>
          <w:sz w:val="24"/>
        </w:rPr>
        <w:t xml:space="preserve">€ </w:t>
      </w:r>
      <w:r w:rsidR="008424AB">
        <w:rPr>
          <w:b/>
          <w:sz w:val="24"/>
        </w:rPr>
        <w:t>…………….</w:t>
      </w:r>
      <w:r>
        <w:rPr>
          <w:sz w:val="24"/>
        </w:rPr>
        <w:t xml:space="preserve">- </w:t>
      </w:r>
      <w:r>
        <w:rPr>
          <w:b/>
          <w:sz w:val="24"/>
          <w:u w:val="thick"/>
        </w:rPr>
        <w:t>oneri finanziari massimi teorici</w:t>
      </w:r>
      <w:r>
        <w:rPr>
          <w:b/>
          <w:sz w:val="24"/>
        </w:rPr>
        <w:t xml:space="preserve"> </w:t>
      </w:r>
      <w:r>
        <w:rPr>
          <w:sz w:val="24"/>
        </w:rPr>
        <w:t xml:space="preserve">calcolati in misura pari al 3% dell’anticipazione massima di cassa presunta (€ 62.594.967,70), pari ai 3/12 di € 250.379.871 (Importo </w:t>
      </w:r>
      <w:r>
        <w:rPr>
          <w:sz w:val="24"/>
        </w:rPr>
        <w:t>arrotondato dell’assegnazione</w:t>
      </w:r>
      <w:r>
        <w:rPr>
          <w:spacing w:val="-1"/>
          <w:sz w:val="24"/>
        </w:rPr>
        <w:t xml:space="preserve"> </w:t>
      </w:r>
      <w:r>
        <w:rPr>
          <w:sz w:val="24"/>
        </w:rPr>
        <w:t>2021).</w:t>
      </w:r>
    </w:p>
    <w:p w14:paraId="5AE62918" w14:textId="77777777" w:rsidR="006C37FA" w:rsidRDefault="00586A5C">
      <w:pPr>
        <w:pStyle w:val="Corpotesto"/>
        <w:spacing w:before="1" w:line="276" w:lineRule="auto"/>
        <w:ind w:right="117"/>
      </w:pPr>
      <w:r>
        <w:t>All’Istituto non sarà dovuto alcun ulteriore indennizzo, sia per le spese vive sostenute (quali, ad esempio, spese postali, bolli, telegrafiche e telefoniche) che per eventuali maggiori servizi derivanti da</w:t>
      </w:r>
      <w:r>
        <w:rPr>
          <w:spacing w:val="-7"/>
        </w:rPr>
        <w:t xml:space="preserve"> </w:t>
      </w:r>
      <w:r>
        <w:t>modificazion</w:t>
      </w:r>
      <w:r>
        <w:t>i</w:t>
      </w:r>
      <w:r>
        <w:rPr>
          <w:spacing w:val="-4"/>
        </w:rPr>
        <w:t xml:space="preserve"> </w:t>
      </w:r>
      <w:r>
        <w:t>ed</w:t>
      </w:r>
      <w:r>
        <w:rPr>
          <w:spacing w:val="-5"/>
        </w:rPr>
        <w:t xml:space="preserve"> </w:t>
      </w:r>
      <w:r>
        <w:t>integrazioni</w:t>
      </w:r>
      <w:r>
        <w:rPr>
          <w:spacing w:val="-4"/>
        </w:rPr>
        <w:t xml:space="preserve"> </w:t>
      </w:r>
      <w:r>
        <w:t>alle</w:t>
      </w:r>
      <w:r>
        <w:rPr>
          <w:spacing w:val="-6"/>
        </w:rPr>
        <w:t xml:space="preserve"> </w:t>
      </w:r>
      <w:r>
        <w:t>vigenti</w:t>
      </w:r>
      <w:r>
        <w:rPr>
          <w:spacing w:val="-4"/>
        </w:rPr>
        <w:t xml:space="preserve"> </w:t>
      </w:r>
      <w:r>
        <w:t>disposizioni</w:t>
      </w:r>
      <w:r>
        <w:rPr>
          <w:spacing w:val="-4"/>
        </w:rPr>
        <w:t xml:space="preserve"> </w:t>
      </w:r>
      <w:r>
        <w:t>legislative,</w:t>
      </w:r>
      <w:r>
        <w:rPr>
          <w:spacing w:val="-5"/>
        </w:rPr>
        <w:t xml:space="preserve"> </w:t>
      </w:r>
      <w:r>
        <w:t>nonché</w:t>
      </w:r>
      <w:r>
        <w:rPr>
          <w:spacing w:val="-6"/>
        </w:rPr>
        <w:t xml:space="preserve"> </w:t>
      </w:r>
      <w:r>
        <w:t>per</w:t>
      </w:r>
      <w:r>
        <w:rPr>
          <w:spacing w:val="-6"/>
        </w:rPr>
        <w:t xml:space="preserve"> </w:t>
      </w:r>
      <w:r>
        <w:t>la</w:t>
      </w:r>
      <w:r>
        <w:rPr>
          <w:spacing w:val="-5"/>
        </w:rPr>
        <w:t xml:space="preserve"> </w:t>
      </w:r>
      <w:r>
        <w:t>gestione</w:t>
      </w:r>
      <w:r>
        <w:rPr>
          <w:spacing w:val="-6"/>
        </w:rPr>
        <w:t xml:space="preserve"> </w:t>
      </w:r>
      <w:r>
        <w:t>dei</w:t>
      </w:r>
      <w:r>
        <w:rPr>
          <w:spacing w:val="-4"/>
        </w:rPr>
        <w:t xml:space="preserve"> </w:t>
      </w:r>
      <w:r>
        <w:t>conti correnti che l’AOUP chiederà per i Cassieri Economi e/o Funzionari</w:t>
      </w:r>
      <w:r>
        <w:rPr>
          <w:spacing w:val="-6"/>
        </w:rPr>
        <w:t xml:space="preserve"> </w:t>
      </w:r>
      <w:r>
        <w:t>Delegati.</w:t>
      </w:r>
    </w:p>
    <w:p w14:paraId="7CD658B9" w14:textId="77777777" w:rsidR="006C37FA" w:rsidRDefault="006C37FA">
      <w:pPr>
        <w:pStyle w:val="Corpotesto"/>
        <w:spacing w:before="7"/>
        <w:ind w:left="0"/>
        <w:jc w:val="left"/>
        <w:rPr>
          <w:sz w:val="27"/>
        </w:rPr>
      </w:pPr>
    </w:p>
    <w:p w14:paraId="4616B1B6" w14:textId="25454AAC" w:rsidR="006C37FA" w:rsidRDefault="00586A5C">
      <w:pPr>
        <w:pStyle w:val="Titolo1"/>
        <w:ind w:left="211"/>
      </w:pPr>
      <w:r>
        <w:t xml:space="preserve">ART. </w:t>
      </w:r>
      <w:r w:rsidR="008424AB">
        <w:t>4</w:t>
      </w:r>
      <w:r>
        <w:t xml:space="preserve"> – CARATTERISTICHE GENERALI DEL SERVIZIO</w:t>
      </w:r>
    </w:p>
    <w:p w14:paraId="6FAC5A5F" w14:textId="77777777" w:rsidR="006C37FA" w:rsidRDefault="00586A5C">
      <w:pPr>
        <w:pStyle w:val="Corpotesto"/>
        <w:spacing w:before="43" w:line="276" w:lineRule="auto"/>
        <w:ind w:left="215" w:right="124" w:hanging="3"/>
      </w:pPr>
      <w:r>
        <w:t xml:space="preserve">Il Servizio di Tesoreria e di Cassa, a </w:t>
      </w:r>
      <w:r>
        <w:t>norma di quanto previsto dalla Legge n. 720 del 29.10.1984, dovrà essere espletato per la durata indicata e dovrà consistere in:</w:t>
      </w:r>
    </w:p>
    <w:p w14:paraId="4213E4C0" w14:textId="77777777" w:rsidR="006C37FA" w:rsidRDefault="00586A5C">
      <w:pPr>
        <w:pStyle w:val="Corpotesto"/>
        <w:spacing w:line="276" w:lineRule="auto"/>
        <w:ind w:left="933" w:right="118" w:firstLine="187"/>
      </w:pPr>
      <w:r>
        <w:rPr>
          <w:noProof/>
          <w:lang w:bidi="ar-SA"/>
        </w:rPr>
        <w:drawing>
          <wp:anchor distT="0" distB="0" distL="0" distR="0" simplePos="0" relativeHeight="250973184" behindDoc="1" locked="0" layoutInCell="1" allowOverlap="1" wp14:anchorId="37E81BF4" wp14:editId="5E8533F4">
            <wp:simplePos x="0" y="0"/>
            <wp:positionH relativeFrom="page">
              <wp:posOffset>1176832</wp:posOffset>
            </wp:positionH>
            <wp:positionV relativeFrom="paragraph">
              <wp:posOffset>5119</wp:posOffset>
            </wp:positionV>
            <wp:extent cx="237744" cy="16916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37744" cy="169163"/>
                    </a:xfrm>
                    <a:prstGeom prst="rect">
                      <a:avLst/>
                    </a:prstGeom>
                  </pic:spPr>
                </pic:pic>
              </a:graphicData>
            </a:graphic>
          </wp:anchor>
        </w:drawing>
      </w:r>
      <w:r>
        <w:rPr>
          <w:b/>
        </w:rPr>
        <w:t>operazioni</w:t>
      </w:r>
      <w:r>
        <w:rPr>
          <w:b/>
          <w:spacing w:val="-8"/>
        </w:rPr>
        <w:t xml:space="preserve"> </w:t>
      </w:r>
      <w:r>
        <w:rPr>
          <w:b/>
        </w:rPr>
        <w:t>di</w:t>
      </w:r>
      <w:r>
        <w:rPr>
          <w:b/>
          <w:spacing w:val="-8"/>
        </w:rPr>
        <w:t xml:space="preserve"> </w:t>
      </w:r>
      <w:r>
        <w:rPr>
          <w:b/>
        </w:rPr>
        <w:t>riscossione</w:t>
      </w:r>
      <w:r>
        <w:rPr>
          <w:b/>
          <w:spacing w:val="-10"/>
        </w:rPr>
        <w:t xml:space="preserve"> </w:t>
      </w:r>
      <w:r>
        <w:rPr>
          <w:b/>
        </w:rPr>
        <w:t>e</w:t>
      </w:r>
      <w:r>
        <w:rPr>
          <w:b/>
          <w:spacing w:val="-9"/>
        </w:rPr>
        <w:t xml:space="preserve"> </w:t>
      </w:r>
      <w:r>
        <w:rPr>
          <w:b/>
        </w:rPr>
        <w:t>di</w:t>
      </w:r>
      <w:r>
        <w:rPr>
          <w:b/>
          <w:spacing w:val="-8"/>
        </w:rPr>
        <w:t xml:space="preserve"> </w:t>
      </w:r>
      <w:r>
        <w:rPr>
          <w:b/>
        </w:rPr>
        <w:t>pagamento</w:t>
      </w:r>
      <w:r>
        <w:rPr>
          <w:b/>
          <w:spacing w:val="-7"/>
        </w:rPr>
        <w:t xml:space="preserve"> </w:t>
      </w:r>
      <w:r>
        <w:t>a</w:t>
      </w:r>
      <w:r>
        <w:rPr>
          <w:spacing w:val="-10"/>
        </w:rPr>
        <w:t xml:space="preserve"> </w:t>
      </w:r>
      <w:r>
        <w:t>valere</w:t>
      </w:r>
      <w:r>
        <w:rPr>
          <w:spacing w:val="-9"/>
        </w:rPr>
        <w:t xml:space="preserve"> </w:t>
      </w:r>
      <w:r>
        <w:t>sulla</w:t>
      </w:r>
      <w:r>
        <w:rPr>
          <w:spacing w:val="-7"/>
        </w:rPr>
        <w:t xml:space="preserve"> </w:t>
      </w:r>
      <w:r>
        <w:t>contabilità</w:t>
      </w:r>
      <w:r>
        <w:rPr>
          <w:spacing w:val="-9"/>
        </w:rPr>
        <w:t xml:space="preserve"> </w:t>
      </w:r>
      <w:r>
        <w:t>speciale,</w:t>
      </w:r>
      <w:r>
        <w:rPr>
          <w:spacing w:val="-8"/>
        </w:rPr>
        <w:t xml:space="preserve"> </w:t>
      </w:r>
      <w:r>
        <w:t>parte</w:t>
      </w:r>
      <w:r>
        <w:rPr>
          <w:spacing w:val="-8"/>
        </w:rPr>
        <w:t xml:space="preserve"> </w:t>
      </w:r>
      <w:r>
        <w:t>corrente e</w:t>
      </w:r>
      <w:r>
        <w:rPr>
          <w:spacing w:val="-13"/>
        </w:rPr>
        <w:t xml:space="preserve"> </w:t>
      </w:r>
      <w:r>
        <w:t>conto</w:t>
      </w:r>
      <w:r>
        <w:rPr>
          <w:spacing w:val="-11"/>
        </w:rPr>
        <w:t xml:space="preserve"> </w:t>
      </w:r>
      <w:r>
        <w:t>capitale,</w:t>
      </w:r>
      <w:r>
        <w:rPr>
          <w:spacing w:val="-11"/>
        </w:rPr>
        <w:t xml:space="preserve"> </w:t>
      </w:r>
      <w:r>
        <w:t>infruttifere</w:t>
      </w:r>
      <w:r>
        <w:rPr>
          <w:spacing w:val="-13"/>
        </w:rPr>
        <w:t xml:space="preserve"> </w:t>
      </w:r>
      <w:r>
        <w:t>ap</w:t>
      </w:r>
      <w:r>
        <w:t>erte</w:t>
      </w:r>
      <w:r>
        <w:rPr>
          <w:spacing w:val="-12"/>
        </w:rPr>
        <w:t xml:space="preserve"> </w:t>
      </w:r>
      <w:r>
        <w:t>a</w:t>
      </w:r>
      <w:r>
        <w:rPr>
          <w:spacing w:val="-12"/>
        </w:rPr>
        <w:t xml:space="preserve"> </w:t>
      </w:r>
      <w:r>
        <w:t>nome</w:t>
      </w:r>
      <w:r>
        <w:rPr>
          <w:spacing w:val="-12"/>
        </w:rPr>
        <w:t xml:space="preserve"> </w:t>
      </w:r>
      <w:r>
        <w:t>dell’A.O.U.P.</w:t>
      </w:r>
      <w:r>
        <w:rPr>
          <w:spacing w:val="-11"/>
        </w:rPr>
        <w:t xml:space="preserve"> </w:t>
      </w:r>
      <w:r>
        <w:t>presso</w:t>
      </w:r>
      <w:r>
        <w:rPr>
          <w:spacing w:val="-11"/>
        </w:rPr>
        <w:t xml:space="preserve"> </w:t>
      </w:r>
      <w:r>
        <w:t>la</w:t>
      </w:r>
      <w:r>
        <w:rPr>
          <w:spacing w:val="-12"/>
        </w:rPr>
        <w:t xml:space="preserve"> </w:t>
      </w:r>
      <w:r>
        <w:t>Tesoreria</w:t>
      </w:r>
      <w:r>
        <w:rPr>
          <w:spacing w:val="-12"/>
        </w:rPr>
        <w:t xml:space="preserve"> </w:t>
      </w:r>
      <w:r>
        <w:t>Provinciale</w:t>
      </w:r>
      <w:r>
        <w:rPr>
          <w:spacing w:val="-12"/>
        </w:rPr>
        <w:t xml:space="preserve"> </w:t>
      </w:r>
      <w:r>
        <w:t>dello Stato di Palermo e presso il Servizio di Cassa</w:t>
      </w:r>
      <w:r>
        <w:rPr>
          <w:spacing w:val="-2"/>
        </w:rPr>
        <w:t xml:space="preserve"> </w:t>
      </w:r>
      <w:r>
        <w:t>Regionale;</w:t>
      </w:r>
    </w:p>
    <w:p w14:paraId="103B6581" w14:textId="77777777" w:rsidR="006C37FA" w:rsidRDefault="00586A5C">
      <w:pPr>
        <w:ind w:left="1113"/>
        <w:jc w:val="both"/>
        <w:rPr>
          <w:sz w:val="24"/>
        </w:rPr>
      </w:pPr>
      <w:r>
        <w:rPr>
          <w:noProof/>
          <w:lang w:bidi="ar-SA"/>
        </w:rPr>
        <w:drawing>
          <wp:anchor distT="0" distB="0" distL="0" distR="0" simplePos="0" relativeHeight="250974208" behindDoc="1" locked="0" layoutInCell="1" allowOverlap="1" wp14:anchorId="3726F6E0" wp14:editId="6CD9C40B">
            <wp:simplePos x="0" y="0"/>
            <wp:positionH relativeFrom="page">
              <wp:posOffset>1172260</wp:posOffset>
            </wp:positionH>
            <wp:positionV relativeFrom="paragraph">
              <wp:posOffset>5119</wp:posOffset>
            </wp:positionV>
            <wp:extent cx="237744" cy="169163"/>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237744" cy="169163"/>
                    </a:xfrm>
                    <a:prstGeom prst="rect">
                      <a:avLst/>
                    </a:prstGeom>
                  </pic:spPr>
                </pic:pic>
              </a:graphicData>
            </a:graphic>
          </wp:anchor>
        </w:drawing>
      </w:r>
      <w:r>
        <w:rPr>
          <w:b/>
          <w:sz w:val="24"/>
        </w:rPr>
        <w:t xml:space="preserve">operazioni di riscossione e di pagamento </w:t>
      </w:r>
      <w:r>
        <w:rPr>
          <w:sz w:val="24"/>
        </w:rPr>
        <w:t>a valere sul conto “Incassi e Pagamenti”, aperto</w:t>
      </w:r>
    </w:p>
    <w:p w14:paraId="51B1D1D7" w14:textId="77777777" w:rsidR="006C37FA" w:rsidRDefault="00586A5C">
      <w:pPr>
        <w:pStyle w:val="Corpotesto"/>
        <w:spacing w:before="41"/>
        <w:ind w:left="933"/>
      </w:pPr>
      <w:r>
        <w:t>a nome della AOUP presso il medesimo Istitu</w:t>
      </w:r>
      <w:r>
        <w:t>to;</w:t>
      </w:r>
    </w:p>
    <w:p w14:paraId="2DCC05FD" w14:textId="77777777" w:rsidR="006C37FA" w:rsidRDefault="00586A5C">
      <w:pPr>
        <w:spacing w:before="41"/>
        <w:ind w:left="1113"/>
        <w:rPr>
          <w:sz w:val="24"/>
        </w:rPr>
      </w:pPr>
      <w:r>
        <w:pict w14:anchorId="7942BD93">
          <v:group id="_x0000_s2050" style="position:absolute;left:0;text-align:left;margin-left:92.3pt;margin-top:2.45pt;width:18.75pt;height:45.15pt;z-index:-251657216;mso-position-horizontal-relative:page" coordorigin="1846,49" coordsize="375,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846;top:49;width:375;height:267">
              <v:imagedata r:id="rId10" o:title=""/>
            </v:shape>
            <v:shape id="_x0000_s2052" type="#_x0000_t75" style="position:absolute;left:1846;top:368;width:375;height:267">
              <v:imagedata r:id="rId10" o:title=""/>
            </v:shape>
            <v:shape id="_x0000_s2051" type="#_x0000_t75" style="position:absolute;left:1846;top:685;width:375;height:267">
              <v:imagedata r:id="rId10" o:title=""/>
            </v:shape>
            <w10:wrap anchorx="page"/>
          </v:group>
        </w:pict>
      </w:r>
      <w:r>
        <w:rPr>
          <w:b/>
          <w:sz w:val="24"/>
        </w:rPr>
        <w:t xml:space="preserve">operazioni di anticipazione di cassa </w:t>
      </w:r>
      <w:r>
        <w:rPr>
          <w:sz w:val="24"/>
        </w:rPr>
        <w:t>nei limiti stabiliti dalla normativa;</w:t>
      </w:r>
    </w:p>
    <w:p w14:paraId="070E8F6F" w14:textId="77777777" w:rsidR="006C37FA" w:rsidRDefault="00586A5C">
      <w:pPr>
        <w:spacing w:before="43"/>
        <w:ind w:left="1113"/>
        <w:rPr>
          <w:sz w:val="24"/>
        </w:rPr>
      </w:pPr>
      <w:r>
        <w:rPr>
          <w:b/>
          <w:sz w:val="24"/>
        </w:rPr>
        <w:t xml:space="preserve">custodia e amministrazione </w:t>
      </w:r>
      <w:r>
        <w:rPr>
          <w:sz w:val="24"/>
        </w:rPr>
        <w:t>dei titoli e valori in deposito;</w:t>
      </w:r>
    </w:p>
    <w:p w14:paraId="54A1449A" w14:textId="77777777" w:rsidR="006C37FA" w:rsidRDefault="00586A5C">
      <w:pPr>
        <w:pStyle w:val="Corpotesto"/>
        <w:spacing w:before="41"/>
        <w:ind w:left="1113"/>
        <w:jc w:val="left"/>
      </w:pPr>
      <w:r>
        <w:rPr>
          <w:b/>
        </w:rPr>
        <w:t xml:space="preserve">esecuzione </w:t>
      </w:r>
      <w:r>
        <w:t>di ogni altro servizio bancario occorrente e/o richiesto per legge.</w:t>
      </w:r>
    </w:p>
    <w:p w14:paraId="49D1B963" w14:textId="77777777" w:rsidR="006C37FA" w:rsidRDefault="00586A5C">
      <w:pPr>
        <w:pStyle w:val="Corpotesto"/>
        <w:spacing w:before="41" w:line="276" w:lineRule="auto"/>
        <w:ind w:left="215" w:right="116"/>
      </w:pPr>
      <w:r>
        <w:t>Il servizio dovrà essere svolto in</w:t>
      </w:r>
      <w:r>
        <w:t xml:space="preserve"> conformità al presente capitolato tecnico, allo schema di contratto ed al contenuto dell'offerta tecnica ed economica dell'aggiudicatario, ed in osservanza di tutta la normativa nazionale e regionale in materia, in vigore tempo per tempo durante l'esecuzi</w:t>
      </w:r>
      <w:r>
        <w:t>one del servizio. Durante il periodo di vigenza del servizio, d'accordo tra le parti e in qualsiasi momento, potranno essere effettuate integrazioni del contratto, al fine di assicurare tutti i perfezionamenti</w:t>
      </w:r>
      <w:r>
        <w:rPr>
          <w:spacing w:val="-39"/>
        </w:rPr>
        <w:t xml:space="preserve"> </w:t>
      </w:r>
      <w:r>
        <w:t>delle modalità di espletamento del servizio ch</w:t>
      </w:r>
      <w:r>
        <w:t>e consentono, nel tempo, il costante mantenimento del miglior livello di efficienza dello stesso, nonché eventuali modificazioni conseguenti a successive disposizioni di</w:t>
      </w:r>
      <w:r>
        <w:rPr>
          <w:spacing w:val="-1"/>
        </w:rPr>
        <w:t xml:space="preserve"> </w:t>
      </w:r>
      <w:r>
        <w:t>legge.</w:t>
      </w:r>
    </w:p>
    <w:p w14:paraId="0DC1E4F5" w14:textId="77777777" w:rsidR="006C37FA" w:rsidRDefault="006C37FA">
      <w:pPr>
        <w:spacing w:line="276" w:lineRule="auto"/>
        <w:sectPr w:rsidR="006C37FA">
          <w:headerReference w:type="default" r:id="rId11"/>
          <w:footerReference w:type="default" r:id="rId12"/>
          <w:pgSz w:w="11910" w:h="16840"/>
          <w:pgMar w:top="3280" w:right="1020" w:bottom="1200" w:left="920" w:header="720" w:footer="1012" w:gutter="0"/>
          <w:cols w:space="720"/>
        </w:sectPr>
      </w:pPr>
    </w:p>
    <w:p w14:paraId="6279443F" w14:textId="77777777" w:rsidR="006C37FA" w:rsidRDefault="006C37FA">
      <w:pPr>
        <w:pStyle w:val="Corpotesto"/>
        <w:spacing w:before="10"/>
        <w:ind w:left="0"/>
        <w:jc w:val="left"/>
        <w:rPr>
          <w:sz w:val="15"/>
        </w:rPr>
      </w:pPr>
    </w:p>
    <w:p w14:paraId="613C1C65" w14:textId="77777777" w:rsidR="006C37FA" w:rsidRDefault="00586A5C">
      <w:pPr>
        <w:pStyle w:val="Corpotesto"/>
        <w:spacing w:before="90" w:line="276" w:lineRule="auto"/>
        <w:ind w:left="215" w:right="115"/>
      </w:pPr>
      <w:r>
        <w:t>L'impresa aggiudicataria s'impegna, in particolare, ad adeguare l'organizzazione del servizio alle eventuali modifiche che il legislatore decidesse di apportare alle norme di contabilità nazionale e regionale.</w:t>
      </w:r>
      <w:r>
        <w:rPr>
          <w:spacing w:val="-5"/>
        </w:rPr>
        <w:t xml:space="preserve"> </w:t>
      </w:r>
      <w:r>
        <w:t>L'impresa</w:t>
      </w:r>
      <w:r>
        <w:rPr>
          <w:spacing w:val="-2"/>
        </w:rPr>
        <w:t xml:space="preserve"> </w:t>
      </w:r>
      <w:r>
        <w:t>aggiudicataria</w:t>
      </w:r>
      <w:r>
        <w:rPr>
          <w:spacing w:val="-5"/>
        </w:rPr>
        <w:t xml:space="preserve"> </w:t>
      </w:r>
      <w:r>
        <w:t>nel</w:t>
      </w:r>
      <w:r>
        <w:rPr>
          <w:spacing w:val="-3"/>
        </w:rPr>
        <w:t xml:space="preserve"> </w:t>
      </w:r>
      <w:r>
        <w:t>periodo</w:t>
      </w:r>
      <w:r>
        <w:rPr>
          <w:spacing w:val="-4"/>
        </w:rPr>
        <w:t xml:space="preserve"> </w:t>
      </w:r>
      <w:r>
        <w:t>di</w:t>
      </w:r>
      <w:r>
        <w:rPr>
          <w:spacing w:val="-4"/>
        </w:rPr>
        <w:t xml:space="preserve"> </w:t>
      </w:r>
      <w:r>
        <w:t>esecuz</w:t>
      </w:r>
      <w:r>
        <w:t>ione</w:t>
      </w:r>
      <w:r>
        <w:rPr>
          <w:spacing w:val="-5"/>
        </w:rPr>
        <w:t xml:space="preserve"> </w:t>
      </w:r>
      <w:r>
        <w:t>del</w:t>
      </w:r>
      <w:r>
        <w:rPr>
          <w:spacing w:val="-3"/>
        </w:rPr>
        <w:t xml:space="preserve"> </w:t>
      </w:r>
      <w:r>
        <w:t>servizio,</w:t>
      </w:r>
      <w:r>
        <w:rPr>
          <w:spacing w:val="-4"/>
        </w:rPr>
        <w:t xml:space="preserve"> </w:t>
      </w:r>
      <w:r>
        <w:t>avrà</w:t>
      </w:r>
      <w:r>
        <w:rPr>
          <w:spacing w:val="-6"/>
        </w:rPr>
        <w:t xml:space="preserve"> </w:t>
      </w:r>
      <w:r>
        <w:t>la</w:t>
      </w:r>
      <w:r>
        <w:rPr>
          <w:spacing w:val="-4"/>
        </w:rPr>
        <w:t xml:space="preserve"> </w:t>
      </w:r>
      <w:r>
        <w:t>facoltà</w:t>
      </w:r>
      <w:r>
        <w:rPr>
          <w:spacing w:val="-6"/>
        </w:rPr>
        <w:t xml:space="preserve"> </w:t>
      </w:r>
      <w:r>
        <w:t>di</w:t>
      </w:r>
      <w:r>
        <w:rPr>
          <w:spacing w:val="-3"/>
        </w:rPr>
        <w:t xml:space="preserve"> </w:t>
      </w:r>
      <w:r>
        <w:t>proporre eventuali convenzioni aggiuntive e ulteriori servizi a favore dei dipendenti (conto corrente, cessione del quinto dello stipendio, mutui, prestiti personali, etc.). L'A.O.U.P. si renderà, inoltre, disponibile,</w:t>
      </w:r>
      <w:r>
        <w:t xml:space="preserve"> nei termini e nelle modalità consentite dalla legge, alla promozione di tali</w:t>
      </w:r>
      <w:r>
        <w:rPr>
          <w:spacing w:val="-6"/>
        </w:rPr>
        <w:t xml:space="preserve"> </w:t>
      </w:r>
      <w:r>
        <w:t>iniziative.</w:t>
      </w:r>
    </w:p>
    <w:p w14:paraId="5A1A4407" w14:textId="77777777" w:rsidR="006C37FA" w:rsidRDefault="00586A5C">
      <w:pPr>
        <w:pStyle w:val="Corpotesto"/>
        <w:spacing w:line="276" w:lineRule="auto"/>
        <w:ind w:left="215" w:right="116"/>
      </w:pPr>
      <w:r>
        <w:t>L’Istituto si impegna ad assicurare, concordando con l’A.O.U.P. idonei spazi, messi a disposizione dall’Azienda, compatibili con le esigenze dello stesso Istituto (di</w:t>
      </w:r>
      <w:r>
        <w:t>mensioni, allocazione, visibilità), l'installazione di un apparecchio di prelievo H24 BANCOMAT presso la sede dell’AOUP che sarà individuata successivamente all’aggiudicazione, restando a carico dell’Istituto la responsabilità e i connessi oneri di vigilan</w:t>
      </w:r>
      <w:r>
        <w:t>za e sicurezza dell’apparecchiatura.</w:t>
      </w:r>
    </w:p>
    <w:p w14:paraId="3CB0AB9E" w14:textId="77777777" w:rsidR="006C37FA" w:rsidRDefault="00586A5C">
      <w:pPr>
        <w:pStyle w:val="Corpotesto"/>
        <w:spacing w:before="1" w:line="276" w:lineRule="auto"/>
        <w:ind w:right="113"/>
      </w:pPr>
      <w:r>
        <w:t>Il servizio sarà espletato presso una dipendenza dell’Istituto che dovrà essere comunicata all’A.O.U.P. entro la data di inizio del contratto di servizio; dovrà comunque essere presente</w:t>
      </w:r>
      <w:r>
        <w:rPr>
          <w:spacing w:val="-31"/>
        </w:rPr>
        <w:t xml:space="preserve"> </w:t>
      </w:r>
      <w:r>
        <w:t xml:space="preserve">almeno un'agenzia di riferimento </w:t>
      </w:r>
      <w:r>
        <w:t>ubicata nel territorio comunale ove ha sede l’A.O.U.P., ovvero presso la stessa sede dell’A.O.U.P., qualora di comune accordo fosse accertata la sussistenza dei necessari presupposti,</w:t>
      </w:r>
      <w:r>
        <w:rPr>
          <w:spacing w:val="-12"/>
        </w:rPr>
        <w:t xml:space="preserve"> </w:t>
      </w:r>
      <w:r>
        <w:t>nei</w:t>
      </w:r>
      <w:r>
        <w:rPr>
          <w:spacing w:val="-11"/>
        </w:rPr>
        <w:t xml:space="preserve"> </w:t>
      </w:r>
      <w:r>
        <w:t>giorni</w:t>
      </w:r>
      <w:r>
        <w:rPr>
          <w:spacing w:val="-12"/>
        </w:rPr>
        <w:t xml:space="preserve"> </w:t>
      </w:r>
      <w:r>
        <w:t>lavorativi</w:t>
      </w:r>
      <w:r>
        <w:rPr>
          <w:spacing w:val="-11"/>
        </w:rPr>
        <w:t xml:space="preserve"> </w:t>
      </w:r>
      <w:r>
        <w:t>per</w:t>
      </w:r>
      <w:r>
        <w:rPr>
          <w:spacing w:val="-13"/>
        </w:rPr>
        <w:t xml:space="preserve"> </w:t>
      </w:r>
      <w:r>
        <w:t>gli</w:t>
      </w:r>
      <w:r>
        <w:rPr>
          <w:spacing w:val="-10"/>
        </w:rPr>
        <w:t xml:space="preserve"> </w:t>
      </w:r>
      <w:r>
        <w:t>istituti</w:t>
      </w:r>
      <w:r>
        <w:rPr>
          <w:spacing w:val="-11"/>
        </w:rPr>
        <w:t xml:space="preserve"> </w:t>
      </w:r>
      <w:r>
        <w:t>di</w:t>
      </w:r>
      <w:r>
        <w:rPr>
          <w:spacing w:val="-13"/>
        </w:rPr>
        <w:t xml:space="preserve"> </w:t>
      </w:r>
      <w:r>
        <w:t>credito</w:t>
      </w:r>
      <w:r>
        <w:rPr>
          <w:spacing w:val="-11"/>
        </w:rPr>
        <w:t xml:space="preserve"> </w:t>
      </w:r>
      <w:r>
        <w:t>e</w:t>
      </w:r>
      <w:r>
        <w:rPr>
          <w:spacing w:val="-13"/>
        </w:rPr>
        <w:t xml:space="preserve"> </w:t>
      </w:r>
      <w:r>
        <w:t>negli</w:t>
      </w:r>
      <w:r>
        <w:rPr>
          <w:spacing w:val="-10"/>
        </w:rPr>
        <w:t xml:space="preserve"> </w:t>
      </w:r>
      <w:r>
        <w:t>usuali</w:t>
      </w:r>
      <w:r>
        <w:rPr>
          <w:spacing w:val="-11"/>
        </w:rPr>
        <w:t xml:space="preserve"> </w:t>
      </w:r>
      <w:r>
        <w:t>orari</w:t>
      </w:r>
      <w:r>
        <w:rPr>
          <w:spacing w:val="-11"/>
        </w:rPr>
        <w:t xml:space="preserve"> </w:t>
      </w:r>
      <w:r>
        <w:t>d</w:t>
      </w:r>
      <w:r>
        <w:t>i</w:t>
      </w:r>
      <w:r>
        <w:rPr>
          <w:spacing w:val="-12"/>
        </w:rPr>
        <w:t xml:space="preserve"> </w:t>
      </w:r>
      <w:r>
        <w:t>apertura</w:t>
      </w:r>
      <w:r>
        <w:rPr>
          <w:spacing w:val="-12"/>
        </w:rPr>
        <w:t xml:space="preserve"> </w:t>
      </w:r>
      <w:r>
        <w:t>degli</w:t>
      </w:r>
      <w:r>
        <w:rPr>
          <w:spacing w:val="-10"/>
        </w:rPr>
        <w:t xml:space="preserve"> </w:t>
      </w:r>
      <w:r>
        <w:t xml:space="preserve">sportelli bancari, garantendo dell’Azienda per esigenze amministrativo-contabili (verifiche contabili, consegna e/o regolarizzazione di documentazione occorrente per l’espletamento del servizio, </w:t>
      </w:r>
      <w:proofErr w:type="spellStart"/>
      <w:r>
        <w:t>etc</w:t>
      </w:r>
      <w:proofErr w:type="spellEnd"/>
      <w:r>
        <w:t>…). Il personale che l’Istituto destinerà</w:t>
      </w:r>
      <w:r>
        <w:t xml:space="preserve"> alla gestione del servizio dovrà essere numericamente sufficiente e dotato della specifica professionalità richiesta dalla peculiarità del servizio stesso. L’Istituto ha l’obbligo di mantenere riservati i dati e le informazioni di cui venga in possesso o </w:t>
      </w:r>
      <w:r>
        <w:t>semplicemente a conoscenza e di non farne uso per scopi diversi da quelli strettamente connessi all’espletamento del servizio,</w:t>
      </w:r>
      <w:r>
        <w:rPr>
          <w:spacing w:val="-12"/>
        </w:rPr>
        <w:t xml:space="preserve"> </w:t>
      </w:r>
      <w:r>
        <w:t>secondo</w:t>
      </w:r>
      <w:r>
        <w:rPr>
          <w:spacing w:val="-12"/>
        </w:rPr>
        <w:t xml:space="preserve"> </w:t>
      </w:r>
      <w:r>
        <w:t>le</w:t>
      </w:r>
      <w:r>
        <w:rPr>
          <w:spacing w:val="-10"/>
        </w:rPr>
        <w:t xml:space="preserve"> </w:t>
      </w:r>
      <w:r>
        <w:t>norme</w:t>
      </w:r>
      <w:r>
        <w:rPr>
          <w:spacing w:val="-13"/>
        </w:rPr>
        <w:t xml:space="preserve"> </w:t>
      </w:r>
      <w:r>
        <w:t>previste</w:t>
      </w:r>
      <w:r>
        <w:rPr>
          <w:spacing w:val="-13"/>
        </w:rPr>
        <w:t xml:space="preserve"> </w:t>
      </w:r>
      <w:r>
        <w:t>dal</w:t>
      </w:r>
      <w:r>
        <w:rPr>
          <w:spacing w:val="-9"/>
        </w:rPr>
        <w:t xml:space="preserve"> </w:t>
      </w:r>
      <w:proofErr w:type="spellStart"/>
      <w:r>
        <w:t>D.Lgs.</w:t>
      </w:r>
      <w:proofErr w:type="spellEnd"/>
      <w:r>
        <w:rPr>
          <w:spacing w:val="-11"/>
        </w:rPr>
        <w:t xml:space="preserve"> </w:t>
      </w:r>
      <w:r>
        <w:t>196/2003</w:t>
      </w:r>
      <w:r>
        <w:rPr>
          <w:spacing w:val="-12"/>
        </w:rPr>
        <w:t xml:space="preserve"> </w:t>
      </w:r>
      <w:r>
        <w:t>e</w:t>
      </w:r>
      <w:r>
        <w:rPr>
          <w:spacing w:val="-13"/>
        </w:rPr>
        <w:t xml:space="preserve"> </w:t>
      </w:r>
      <w:proofErr w:type="spellStart"/>
      <w:r>
        <w:t>s.m.i.</w:t>
      </w:r>
      <w:proofErr w:type="spellEnd"/>
      <w:r>
        <w:t>.</w:t>
      </w:r>
      <w:r>
        <w:rPr>
          <w:spacing w:val="-12"/>
        </w:rPr>
        <w:t xml:space="preserve"> </w:t>
      </w:r>
      <w:r>
        <w:t>L’Istituto</w:t>
      </w:r>
      <w:r>
        <w:rPr>
          <w:spacing w:val="-12"/>
        </w:rPr>
        <w:t xml:space="preserve"> </w:t>
      </w:r>
      <w:r>
        <w:t>è</w:t>
      </w:r>
      <w:r>
        <w:rPr>
          <w:spacing w:val="-11"/>
        </w:rPr>
        <w:t xml:space="preserve"> </w:t>
      </w:r>
      <w:r>
        <w:t>responsabile</w:t>
      </w:r>
      <w:r>
        <w:rPr>
          <w:spacing w:val="-12"/>
        </w:rPr>
        <w:t xml:space="preserve"> </w:t>
      </w:r>
      <w:r>
        <w:t>per</w:t>
      </w:r>
      <w:r>
        <w:rPr>
          <w:spacing w:val="-11"/>
        </w:rPr>
        <w:t xml:space="preserve"> </w:t>
      </w:r>
      <w:r>
        <w:t>l’esatta osservanza di tale obbligo da part</w:t>
      </w:r>
      <w:r>
        <w:t>e del proprio</w:t>
      </w:r>
      <w:r>
        <w:rPr>
          <w:spacing w:val="-4"/>
        </w:rPr>
        <w:t xml:space="preserve"> </w:t>
      </w:r>
      <w:r>
        <w:t>personale.</w:t>
      </w:r>
    </w:p>
    <w:p w14:paraId="60B49587" w14:textId="77777777" w:rsidR="006C37FA" w:rsidRDefault="00586A5C">
      <w:pPr>
        <w:pStyle w:val="Corpotesto"/>
        <w:spacing w:before="1" w:line="276" w:lineRule="auto"/>
        <w:ind w:left="215" w:right="115"/>
      </w:pPr>
      <w:r>
        <w:t>L’esercizio economico e finanziario dell’Azienda ha inizio il lº gennaio e termina il 31 dicembre di ciascun anno. Il servizio di Tesoreria e Cassa dovrà essere svolto in conformità a quanto indicato nella convenzione e nel present</w:t>
      </w:r>
      <w:r>
        <w:t>e capitolato e dovrà essere disimpegnato dall’Istituto nei giorni lavorativi e nelle ore in cui gli sportelli dell’Istituto sono aperti al pubblico.</w:t>
      </w:r>
    </w:p>
    <w:p w14:paraId="0AD940AD" w14:textId="77777777" w:rsidR="006C37FA" w:rsidRDefault="006C37FA">
      <w:pPr>
        <w:pStyle w:val="Corpotesto"/>
        <w:spacing w:before="4"/>
        <w:ind w:left="0"/>
        <w:jc w:val="left"/>
        <w:rPr>
          <w:sz w:val="28"/>
        </w:rPr>
      </w:pPr>
    </w:p>
    <w:p w14:paraId="4B92DE26" w14:textId="4F335DA7" w:rsidR="006C37FA" w:rsidRDefault="00586A5C">
      <w:pPr>
        <w:pStyle w:val="Titolo1"/>
      </w:pPr>
      <w:r>
        <w:t xml:space="preserve">ART. </w:t>
      </w:r>
      <w:r w:rsidR="008424AB">
        <w:t>5</w:t>
      </w:r>
      <w:r>
        <w:t xml:space="preserve"> - SVOLGIMENTO DEL SERVIZIO</w:t>
      </w:r>
    </w:p>
    <w:p w14:paraId="5C614593" w14:textId="77777777" w:rsidR="006C37FA" w:rsidRDefault="00586A5C">
      <w:pPr>
        <w:pStyle w:val="Corpotesto"/>
        <w:spacing w:before="44" w:line="276" w:lineRule="auto"/>
        <w:ind w:right="116"/>
      </w:pPr>
      <w:r>
        <w:t xml:space="preserve">Per quanto attiene allo svolgimento del servizio l’Istituto dovrà </w:t>
      </w:r>
      <w:r>
        <w:t>eseguire, oltre</w:t>
      </w:r>
      <w:r>
        <w:rPr>
          <w:u w:val="single"/>
        </w:rPr>
        <w:t xml:space="preserve"> all’ordinario servizio</w:t>
      </w:r>
      <w:r>
        <w:t xml:space="preserve"> </w:t>
      </w:r>
      <w:r>
        <w:rPr>
          <w:u w:val="single"/>
        </w:rPr>
        <w:t>di cassa</w:t>
      </w:r>
      <w:r>
        <w:t xml:space="preserve">, basato su ordinativo informatico con firma digitale, </w:t>
      </w:r>
      <w:r>
        <w:rPr>
          <w:u w:val="single"/>
        </w:rPr>
        <w:t>ogni altro servizio e/o operazione di</w:t>
      </w:r>
      <w:r>
        <w:t xml:space="preserve"> </w:t>
      </w:r>
      <w:r>
        <w:rPr>
          <w:u w:val="single"/>
        </w:rPr>
        <w:t>banca</w:t>
      </w:r>
      <w:r>
        <w:t>, anche da o per l’estero, alle migliori condizioni stabilite dagli accordi interbancari e che dovranno comunqu</w:t>
      </w:r>
      <w:r>
        <w:t>e essere comunicate all’AOUP prima dell’esecuzione dell’operazione.</w:t>
      </w:r>
    </w:p>
    <w:p w14:paraId="1AB6F637" w14:textId="77777777" w:rsidR="006C37FA" w:rsidRDefault="00586A5C">
      <w:pPr>
        <w:pStyle w:val="Corpotesto"/>
        <w:spacing w:line="274" w:lineRule="exact"/>
      </w:pPr>
      <w:r>
        <w:t>L’Istituto dovrà provvedere a:</w:t>
      </w:r>
    </w:p>
    <w:p w14:paraId="78105F57" w14:textId="77777777" w:rsidR="006C37FA" w:rsidRDefault="00586A5C">
      <w:pPr>
        <w:pStyle w:val="Corpotesto"/>
        <w:spacing w:before="43" w:line="276" w:lineRule="auto"/>
        <w:ind w:right="119" w:firstLine="274"/>
      </w:pPr>
      <w:r>
        <w:rPr>
          <w:noProof/>
          <w:lang w:bidi="ar-SA"/>
        </w:rPr>
        <w:drawing>
          <wp:anchor distT="0" distB="0" distL="0" distR="0" simplePos="0" relativeHeight="250976256" behindDoc="1" locked="0" layoutInCell="1" allowOverlap="1" wp14:anchorId="106F99AE" wp14:editId="246763A2">
            <wp:simplePos x="0" y="0"/>
            <wp:positionH relativeFrom="page">
              <wp:posOffset>719327</wp:posOffset>
            </wp:positionH>
            <wp:positionV relativeFrom="paragraph">
              <wp:posOffset>32424</wp:posOffset>
            </wp:positionV>
            <wp:extent cx="237744" cy="169163"/>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stretch>
                      <a:fillRect/>
                    </a:stretch>
                  </pic:blipFill>
                  <pic:spPr>
                    <a:xfrm>
                      <a:off x="0" y="0"/>
                      <a:ext cx="237744" cy="169163"/>
                    </a:xfrm>
                    <a:prstGeom prst="rect">
                      <a:avLst/>
                    </a:prstGeom>
                  </pic:spPr>
                </pic:pic>
              </a:graphicData>
            </a:graphic>
          </wp:anchor>
        </w:drawing>
      </w:r>
      <w:r>
        <w:t>mettere a disposizione dell’AOUP la modalità di incasso dei ticket mediante la propria rete di sportelli;</w:t>
      </w:r>
    </w:p>
    <w:p w14:paraId="272671C3" w14:textId="77777777" w:rsidR="006C37FA" w:rsidRDefault="006C37FA">
      <w:pPr>
        <w:spacing w:line="276" w:lineRule="auto"/>
        <w:sectPr w:rsidR="006C37FA">
          <w:pgSz w:w="11910" w:h="16840"/>
          <w:pgMar w:top="3280" w:right="1020" w:bottom="1200" w:left="920" w:header="720" w:footer="1012" w:gutter="0"/>
          <w:cols w:space="720"/>
        </w:sectPr>
      </w:pPr>
    </w:p>
    <w:p w14:paraId="08E701B6" w14:textId="77777777" w:rsidR="006C37FA" w:rsidRDefault="006C37FA">
      <w:pPr>
        <w:pStyle w:val="Corpotesto"/>
        <w:spacing w:before="10"/>
        <w:ind w:left="0"/>
        <w:jc w:val="left"/>
        <w:rPr>
          <w:sz w:val="15"/>
        </w:rPr>
      </w:pPr>
    </w:p>
    <w:p w14:paraId="21395B9E" w14:textId="77777777" w:rsidR="006C37FA" w:rsidRDefault="00586A5C">
      <w:pPr>
        <w:pStyle w:val="Corpotesto"/>
        <w:spacing w:before="90" w:line="276" w:lineRule="auto"/>
        <w:ind w:right="116" w:firstLine="317"/>
      </w:pPr>
      <w:r>
        <w:rPr>
          <w:noProof/>
          <w:lang w:bidi="ar-SA"/>
        </w:rPr>
        <w:drawing>
          <wp:anchor distT="0" distB="0" distL="0" distR="0" simplePos="0" relativeHeight="250977280" behindDoc="1" locked="0" layoutInCell="1" allowOverlap="1" wp14:anchorId="2D65F2E7" wp14:editId="3B245279">
            <wp:simplePos x="0" y="0"/>
            <wp:positionH relativeFrom="page">
              <wp:posOffset>719327</wp:posOffset>
            </wp:positionH>
            <wp:positionV relativeFrom="paragraph">
              <wp:posOffset>62269</wp:posOffset>
            </wp:positionV>
            <wp:extent cx="237744" cy="169164"/>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9" cstate="print"/>
                    <a:stretch>
                      <a:fillRect/>
                    </a:stretch>
                  </pic:blipFill>
                  <pic:spPr>
                    <a:xfrm>
                      <a:off x="0" y="0"/>
                      <a:ext cx="237744" cy="169164"/>
                    </a:xfrm>
                    <a:prstGeom prst="rect">
                      <a:avLst/>
                    </a:prstGeom>
                  </pic:spPr>
                </pic:pic>
              </a:graphicData>
            </a:graphic>
          </wp:anchor>
        </w:drawing>
      </w:r>
      <w:r>
        <w:t xml:space="preserve">garantire sistemi internet di </w:t>
      </w:r>
      <w:r>
        <w:t>pagamento mediante n.1 POS virtuale + n. 6 POS Standard, Pagobancomat e Carte di Credito di primario circuito nazionale e internazionale, da collegare al sito internet aziendale e al sistema gestionale delle prestazioni sanitarie in uso.</w:t>
      </w:r>
    </w:p>
    <w:p w14:paraId="307C6E3A" w14:textId="77777777" w:rsidR="006C37FA" w:rsidRDefault="00586A5C">
      <w:pPr>
        <w:pStyle w:val="Corpotesto"/>
        <w:spacing w:before="1"/>
      </w:pPr>
      <w:r>
        <w:t>In sede di offerta</w:t>
      </w:r>
      <w:r>
        <w:t xml:space="preserve"> dovrà essere specificato, il prezzo unitario che verrà eventualmente applicato in</w:t>
      </w:r>
    </w:p>
    <w:p w14:paraId="309D78E5" w14:textId="77777777" w:rsidR="006C37FA" w:rsidRDefault="00586A5C">
      <w:pPr>
        <w:pStyle w:val="Corpotesto"/>
        <w:spacing w:before="40"/>
      </w:pPr>
      <w:r>
        <w:t>caso di ulteriori attivazioni aggiuntive che verranno richieste dall’Amministrazione contraente.</w:t>
      </w:r>
    </w:p>
    <w:p w14:paraId="2433AA28" w14:textId="64983736" w:rsidR="006C37FA" w:rsidRDefault="00586A5C">
      <w:pPr>
        <w:pStyle w:val="Corpotesto"/>
        <w:spacing w:before="41" w:line="276" w:lineRule="auto"/>
        <w:ind w:right="123"/>
      </w:pPr>
      <w:r>
        <w:t>L’Istituto si obblig</w:t>
      </w:r>
      <w:r w:rsidR="008424AB">
        <w:t>a</w:t>
      </w:r>
      <w:r>
        <w:t xml:space="preserve"> a custodire e amministrare, senza alcun compenso e/o r</w:t>
      </w:r>
      <w:r>
        <w:t>imborso spese, gli eventuali titoli e/o diversi valori di proprietà dell’AOUP nonché quelli depositati da terzi a titolo di cauzione nei confronti dell’AOUP stessa.</w:t>
      </w:r>
    </w:p>
    <w:p w14:paraId="6D138683" w14:textId="77777777" w:rsidR="006C37FA" w:rsidRDefault="00586A5C">
      <w:pPr>
        <w:pStyle w:val="Corpotesto"/>
        <w:spacing w:before="2" w:line="276" w:lineRule="auto"/>
        <w:ind w:right="118"/>
      </w:pPr>
      <w:r>
        <w:t>Inoltre, l’Istituto dovrà assicurare la necessaria copertura per il servizio di help desk d</w:t>
      </w:r>
      <w:r>
        <w:t>edicato per il mandato</w:t>
      </w:r>
      <w:r>
        <w:rPr>
          <w:spacing w:val="-13"/>
        </w:rPr>
        <w:t xml:space="preserve"> </w:t>
      </w:r>
      <w:r>
        <w:t>informatico</w:t>
      </w:r>
      <w:r>
        <w:rPr>
          <w:spacing w:val="-14"/>
        </w:rPr>
        <w:t xml:space="preserve"> </w:t>
      </w:r>
      <w:r>
        <w:t>operativo</w:t>
      </w:r>
      <w:r>
        <w:rPr>
          <w:spacing w:val="-13"/>
        </w:rPr>
        <w:t xml:space="preserve"> </w:t>
      </w:r>
      <w:r>
        <w:t>secondo</w:t>
      </w:r>
      <w:r>
        <w:rPr>
          <w:spacing w:val="-13"/>
        </w:rPr>
        <w:t xml:space="preserve"> </w:t>
      </w:r>
      <w:r>
        <w:t>gli</w:t>
      </w:r>
      <w:r>
        <w:rPr>
          <w:spacing w:val="-13"/>
        </w:rPr>
        <w:t xml:space="preserve"> </w:t>
      </w:r>
      <w:r>
        <w:t>orari</w:t>
      </w:r>
      <w:r>
        <w:rPr>
          <w:spacing w:val="-14"/>
        </w:rPr>
        <w:t xml:space="preserve"> </w:t>
      </w:r>
      <w:r>
        <w:t>di</w:t>
      </w:r>
      <w:r>
        <w:rPr>
          <w:spacing w:val="-11"/>
        </w:rPr>
        <w:t xml:space="preserve"> </w:t>
      </w:r>
      <w:r>
        <w:t>ufficio</w:t>
      </w:r>
      <w:r>
        <w:rPr>
          <w:spacing w:val="-13"/>
        </w:rPr>
        <w:t xml:space="preserve"> </w:t>
      </w:r>
      <w:r>
        <w:t>dal</w:t>
      </w:r>
      <w:r>
        <w:rPr>
          <w:spacing w:val="-13"/>
        </w:rPr>
        <w:t xml:space="preserve"> </w:t>
      </w:r>
      <w:r>
        <w:t>lunedì</w:t>
      </w:r>
      <w:r>
        <w:rPr>
          <w:spacing w:val="-13"/>
        </w:rPr>
        <w:t xml:space="preserve"> </w:t>
      </w:r>
      <w:r>
        <w:t>al</w:t>
      </w:r>
      <w:r>
        <w:rPr>
          <w:spacing w:val="-13"/>
        </w:rPr>
        <w:t xml:space="preserve"> </w:t>
      </w:r>
      <w:r>
        <w:t>venerdì</w:t>
      </w:r>
      <w:r>
        <w:rPr>
          <w:spacing w:val="-14"/>
        </w:rPr>
        <w:t xml:space="preserve"> </w:t>
      </w:r>
      <w:r>
        <w:t>dalle</w:t>
      </w:r>
      <w:r>
        <w:rPr>
          <w:spacing w:val="-14"/>
        </w:rPr>
        <w:t xml:space="preserve"> </w:t>
      </w:r>
      <w:r>
        <w:t>09:00</w:t>
      </w:r>
      <w:r>
        <w:rPr>
          <w:spacing w:val="-13"/>
        </w:rPr>
        <w:t xml:space="preserve"> </w:t>
      </w:r>
      <w:r>
        <w:t>alle</w:t>
      </w:r>
      <w:r>
        <w:rPr>
          <w:spacing w:val="-14"/>
        </w:rPr>
        <w:t xml:space="preserve"> </w:t>
      </w:r>
      <w:r>
        <w:t>18.00. L’Istituto ha l’obbligo di mantenere riservati i dati e le informazioni di cui venga in possesso o semplicemente a conoscenza e di non f</w:t>
      </w:r>
      <w:r>
        <w:t xml:space="preserve">arne uso per scopi diversi da quelli strettamente connessi all’espletamento del servizio, secondo le norme previste dal </w:t>
      </w:r>
      <w:proofErr w:type="spellStart"/>
      <w:r>
        <w:t>D.Lgs.</w:t>
      </w:r>
      <w:proofErr w:type="spellEnd"/>
      <w:r>
        <w:t xml:space="preserve"> 196/2003 e</w:t>
      </w:r>
      <w:r>
        <w:rPr>
          <w:spacing w:val="-6"/>
        </w:rPr>
        <w:t xml:space="preserve"> </w:t>
      </w:r>
      <w:proofErr w:type="spellStart"/>
      <w:r>
        <w:t>s.m.i.</w:t>
      </w:r>
      <w:proofErr w:type="spellEnd"/>
    </w:p>
    <w:p w14:paraId="211C4275" w14:textId="77777777" w:rsidR="006C37FA" w:rsidRDefault="00586A5C">
      <w:pPr>
        <w:pStyle w:val="Corpotesto"/>
        <w:spacing w:line="276" w:lineRule="exact"/>
      </w:pPr>
      <w:r>
        <w:t>L’Istituto</w:t>
      </w:r>
      <w:r>
        <w:rPr>
          <w:spacing w:val="-13"/>
        </w:rPr>
        <w:t xml:space="preserve"> </w:t>
      </w:r>
      <w:r>
        <w:t>è,</w:t>
      </w:r>
      <w:r>
        <w:rPr>
          <w:spacing w:val="-13"/>
        </w:rPr>
        <w:t xml:space="preserve"> </w:t>
      </w:r>
      <w:r>
        <w:t>inoltre,</w:t>
      </w:r>
      <w:r>
        <w:rPr>
          <w:spacing w:val="-13"/>
        </w:rPr>
        <w:t xml:space="preserve"> </w:t>
      </w:r>
      <w:r>
        <w:t>responsabile</w:t>
      </w:r>
      <w:r>
        <w:rPr>
          <w:spacing w:val="-14"/>
        </w:rPr>
        <w:t xml:space="preserve"> </w:t>
      </w:r>
      <w:r>
        <w:t>per</w:t>
      </w:r>
      <w:r>
        <w:rPr>
          <w:spacing w:val="-14"/>
        </w:rPr>
        <w:t xml:space="preserve"> </w:t>
      </w:r>
      <w:r>
        <w:t>l’esatta</w:t>
      </w:r>
      <w:r>
        <w:rPr>
          <w:spacing w:val="-13"/>
        </w:rPr>
        <w:t xml:space="preserve"> </w:t>
      </w:r>
      <w:r>
        <w:t>osservanza</w:t>
      </w:r>
      <w:r>
        <w:rPr>
          <w:spacing w:val="-14"/>
        </w:rPr>
        <w:t xml:space="preserve"> </w:t>
      </w:r>
      <w:r>
        <w:t>di</w:t>
      </w:r>
      <w:r>
        <w:rPr>
          <w:spacing w:val="-13"/>
        </w:rPr>
        <w:t xml:space="preserve"> </w:t>
      </w:r>
      <w:r>
        <w:t>tale</w:t>
      </w:r>
      <w:r>
        <w:rPr>
          <w:spacing w:val="-14"/>
        </w:rPr>
        <w:t xml:space="preserve"> </w:t>
      </w:r>
      <w:r>
        <w:t>obbligo</w:t>
      </w:r>
      <w:r>
        <w:rPr>
          <w:spacing w:val="-13"/>
        </w:rPr>
        <w:t xml:space="preserve"> </w:t>
      </w:r>
      <w:r>
        <w:t>da</w:t>
      </w:r>
      <w:r>
        <w:rPr>
          <w:spacing w:val="-14"/>
        </w:rPr>
        <w:t xml:space="preserve"> </w:t>
      </w:r>
      <w:r>
        <w:t>parte</w:t>
      </w:r>
      <w:r>
        <w:rPr>
          <w:spacing w:val="-14"/>
        </w:rPr>
        <w:t xml:space="preserve"> </w:t>
      </w:r>
      <w:r>
        <w:t>del</w:t>
      </w:r>
      <w:r>
        <w:rPr>
          <w:spacing w:val="-13"/>
        </w:rPr>
        <w:t xml:space="preserve"> </w:t>
      </w:r>
      <w:r>
        <w:t>proprio</w:t>
      </w:r>
      <w:r>
        <w:rPr>
          <w:spacing w:val="-13"/>
        </w:rPr>
        <w:t xml:space="preserve"> </w:t>
      </w:r>
      <w:r>
        <w:t>personale.</w:t>
      </w:r>
    </w:p>
    <w:p w14:paraId="542E4783" w14:textId="77777777" w:rsidR="006C37FA" w:rsidRDefault="006C37FA">
      <w:pPr>
        <w:pStyle w:val="Corpotesto"/>
        <w:spacing w:before="10"/>
        <w:ind w:left="0"/>
        <w:jc w:val="left"/>
        <w:rPr>
          <w:sz w:val="31"/>
        </w:rPr>
      </w:pPr>
    </w:p>
    <w:p w14:paraId="0E7A5199" w14:textId="317B592F" w:rsidR="006C37FA" w:rsidRDefault="00586A5C">
      <w:pPr>
        <w:pStyle w:val="Titolo1"/>
        <w:ind w:left="209"/>
      </w:pPr>
      <w:r>
        <w:t xml:space="preserve">ART. </w:t>
      </w:r>
      <w:r w:rsidR="008424AB">
        <w:t>6</w:t>
      </w:r>
      <w:r>
        <w:t>- MODALITA’ OPERATIVE DEL SERVIZIO</w:t>
      </w:r>
    </w:p>
    <w:p w14:paraId="0599085E" w14:textId="77777777" w:rsidR="006C37FA" w:rsidRDefault="00586A5C">
      <w:pPr>
        <w:pStyle w:val="Corpotesto"/>
        <w:spacing w:before="44" w:line="276" w:lineRule="auto"/>
        <w:ind w:right="115"/>
      </w:pPr>
      <w:r>
        <w:t>Il servizio oggetto d'appalto si snoda attraverso un flusso operativo che prevede uno scambio degli ordinativi di pagamento e di incasso, del giornale di cassa e di ogni altra eventuale documentazione che avviene ne</w:t>
      </w:r>
      <w:r>
        <w:t>l rispetto del recente dettato normativo de MEF e nel rispetto delle regole tecniche definite di concerto tra l'Agenzia per l'Italia digitale (</w:t>
      </w:r>
      <w:proofErr w:type="spellStart"/>
      <w:r>
        <w:t>AgiD</w:t>
      </w:r>
      <w:proofErr w:type="spellEnd"/>
      <w:r>
        <w:t>), in collaborazione con la Ragioneria Generale dello Stato e la Banca d’Italia, prevedendo che gli ordinativ</w:t>
      </w:r>
      <w:r>
        <w:t>i informatici di pagamento e incasso</w:t>
      </w:r>
      <w:r>
        <w:rPr>
          <w:spacing w:val="-6"/>
        </w:rPr>
        <w:t xml:space="preserve"> </w:t>
      </w:r>
      <w:r>
        <w:t>(OPI)</w:t>
      </w:r>
      <w:r>
        <w:rPr>
          <w:spacing w:val="-8"/>
        </w:rPr>
        <w:t xml:space="preserve"> </w:t>
      </w:r>
      <w:r>
        <w:t>sono</w:t>
      </w:r>
      <w:r>
        <w:rPr>
          <w:spacing w:val="-5"/>
        </w:rPr>
        <w:t xml:space="preserve"> </w:t>
      </w:r>
      <w:r>
        <w:t>scambiati</w:t>
      </w:r>
      <w:r>
        <w:rPr>
          <w:spacing w:val="-6"/>
        </w:rPr>
        <w:t xml:space="preserve"> </w:t>
      </w:r>
      <w:r>
        <w:t>tra</w:t>
      </w:r>
      <w:r>
        <w:rPr>
          <w:spacing w:val="-6"/>
        </w:rPr>
        <w:t xml:space="preserve"> </w:t>
      </w:r>
      <w:r>
        <w:t>gli</w:t>
      </w:r>
      <w:r>
        <w:rPr>
          <w:spacing w:val="-6"/>
        </w:rPr>
        <w:t xml:space="preserve"> </w:t>
      </w:r>
      <w:r>
        <w:t>Enti</w:t>
      </w:r>
      <w:r>
        <w:rPr>
          <w:spacing w:val="-2"/>
        </w:rPr>
        <w:t xml:space="preserve"> </w:t>
      </w:r>
      <w:r>
        <w:t>del</w:t>
      </w:r>
      <w:r>
        <w:rPr>
          <w:spacing w:val="-6"/>
        </w:rPr>
        <w:t xml:space="preserve"> </w:t>
      </w:r>
      <w:r>
        <w:t>comparto</w:t>
      </w:r>
      <w:r>
        <w:rPr>
          <w:spacing w:val="-7"/>
        </w:rPr>
        <w:t xml:space="preserve"> </w:t>
      </w:r>
      <w:r>
        <w:t>pubblico</w:t>
      </w:r>
      <w:r>
        <w:rPr>
          <w:spacing w:val="-3"/>
        </w:rPr>
        <w:t xml:space="preserve"> </w:t>
      </w:r>
      <w:r>
        <w:t>e</w:t>
      </w:r>
      <w:r>
        <w:rPr>
          <w:spacing w:val="-7"/>
        </w:rPr>
        <w:t xml:space="preserve"> </w:t>
      </w:r>
      <w:r>
        <w:t>le</w:t>
      </w:r>
      <w:r>
        <w:rPr>
          <w:spacing w:val="-4"/>
        </w:rPr>
        <w:t xml:space="preserve"> </w:t>
      </w:r>
      <w:r>
        <w:t>banche</w:t>
      </w:r>
      <w:r>
        <w:rPr>
          <w:spacing w:val="-3"/>
        </w:rPr>
        <w:t xml:space="preserve"> </w:t>
      </w:r>
      <w:r>
        <w:t>tesoriere</w:t>
      </w:r>
      <w:r>
        <w:rPr>
          <w:spacing w:val="-4"/>
        </w:rPr>
        <w:t xml:space="preserve"> </w:t>
      </w:r>
      <w:r>
        <w:t>o</w:t>
      </w:r>
      <w:r>
        <w:rPr>
          <w:spacing w:val="-4"/>
        </w:rPr>
        <w:t xml:space="preserve"> </w:t>
      </w:r>
      <w:r>
        <w:t>cassiere</w:t>
      </w:r>
      <w:r>
        <w:rPr>
          <w:spacing w:val="-7"/>
        </w:rPr>
        <w:t xml:space="preserve"> </w:t>
      </w:r>
      <w:r>
        <w:t>per</w:t>
      </w:r>
      <w:r>
        <w:rPr>
          <w:spacing w:val="-6"/>
        </w:rPr>
        <w:t xml:space="preserve"> </w:t>
      </w:r>
      <w:r>
        <w:t>il tramite della piattaforma</w:t>
      </w:r>
      <w:r>
        <w:rPr>
          <w:spacing w:val="-1"/>
        </w:rPr>
        <w:t xml:space="preserve"> </w:t>
      </w:r>
      <w:r>
        <w:t>SIOPE+.</w:t>
      </w:r>
    </w:p>
    <w:p w14:paraId="5AE2B0F3" w14:textId="77777777" w:rsidR="006C37FA" w:rsidRDefault="00586A5C">
      <w:pPr>
        <w:pStyle w:val="Corpotesto"/>
        <w:spacing w:before="1"/>
        <w:jc w:val="left"/>
      </w:pPr>
      <w:r>
        <w:t>Il flusso operativo, come indicato dalla normativa, prevede che la AOUP deve:</w:t>
      </w:r>
    </w:p>
    <w:p w14:paraId="45AB39F6" w14:textId="77777777" w:rsidR="006C37FA" w:rsidRDefault="00586A5C">
      <w:pPr>
        <w:pStyle w:val="Paragrafoelenco"/>
        <w:numPr>
          <w:ilvl w:val="0"/>
          <w:numId w:val="7"/>
        </w:numPr>
        <w:tabs>
          <w:tab w:val="left" w:pos="444"/>
        </w:tabs>
        <w:spacing w:before="41"/>
        <w:ind w:left="443" w:hanging="229"/>
        <w:rPr>
          <w:sz w:val="24"/>
        </w:rPr>
      </w:pPr>
      <w:r>
        <w:rPr>
          <w:sz w:val="24"/>
        </w:rPr>
        <w:t>ordinare</w:t>
      </w:r>
      <w:r>
        <w:rPr>
          <w:spacing w:val="9"/>
          <w:sz w:val="24"/>
        </w:rPr>
        <w:t xml:space="preserve"> </w:t>
      </w:r>
      <w:r>
        <w:rPr>
          <w:sz w:val="24"/>
        </w:rPr>
        <w:t>in</w:t>
      </w:r>
      <w:r>
        <w:rPr>
          <w:sz w:val="24"/>
        </w:rPr>
        <w:t>cassi</w:t>
      </w:r>
      <w:r>
        <w:rPr>
          <w:spacing w:val="12"/>
          <w:sz w:val="24"/>
        </w:rPr>
        <w:t xml:space="preserve"> </w:t>
      </w:r>
      <w:r>
        <w:rPr>
          <w:sz w:val="24"/>
        </w:rPr>
        <w:t>e</w:t>
      </w:r>
      <w:r>
        <w:rPr>
          <w:spacing w:val="11"/>
          <w:sz w:val="24"/>
        </w:rPr>
        <w:t xml:space="preserve"> </w:t>
      </w:r>
      <w:r>
        <w:rPr>
          <w:sz w:val="24"/>
        </w:rPr>
        <w:t>pagamenti</w:t>
      </w:r>
      <w:r>
        <w:rPr>
          <w:spacing w:val="11"/>
          <w:sz w:val="24"/>
        </w:rPr>
        <w:t xml:space="preserve"> </w:t>
      </w:r>
      <w:r>
        <w:rPr>
          <w:sz w:val="24"/>
        </w:rPr>
        <w:t>all’Istituto</w:t>
      </w:r>
      <w:r>
        <w:rPr>
          <w:spacing w:val="12"/>
          <w:sz w:val="24"/>
        </w:rPr>
        <w:t xml:space="preserve"> </w:t>
      </w:r>
      <w:r>
        <w:rPr>
          <w:sz w:val="24"/>
        </w:rPr>
        <w:t>utilizzando</w:t>
      </w:r>
      <w:r>
        <w:rPr>
          <w:spacing w:val="16"/>
          <w:sz w:val="24"/>
        </w:rPr>
        <w:t xml:space="preserve"> </w:t>
      </w:r>
      <w:r>
        <w:rPr>
          <w:sz w:val="24"/>
        </w:rPr>
        <w:t>esclusivamente</w:t>
      </w:r>
      <w:r>
        <w:rPr>
          <w:spacing w:val="10"/>
          <w:sz w:val="24"/>
        </w:rPr>
        <w:t xml:space="preserve"> </w:t>
      </w:r>
      <w:r>
        <w:rPr>
          <w:sz w:val="24"/>
        </w:rPr>
        <w:t>ordinativi</w:t>
      </w:r>
      <w:r>
        <w:rPr>
          <w:spacing w:val="12"/>
          <w:sz w:val="24"/>
        </w:rPr>
        <w:t xml:space="preserve"> </w:t>
      </w:r>
      <w:r>
        <w:rPr>
          <w:sz w:val="24"/>
        </w:rPr>
        <w:t>informatici</w:t>
      </w:r>
      <w:r>
        <w:rPr>
          <w:spacing w:val="12"/>
          <w:sz w:val="24"/>
        </w:rPr>
        <w:t xml:space="preserve"> </w:t>
      </w:r>
      <w:r>
        <w:rPr>
          <w:sz w:val="24"/>
        </w:rPr>
        <w:t>emessi</w:t>
      </w:r>
    </w:p>
    <w:p w14:paraId="54DB6A7B" w14:textId="77777777" w:rsidR="006C37FA" w:rsidRDefault="00586A5C">
      <w:pPr>
        <w:pStyle w:val="Corpotesto"/>
        <w:spacing w:before="40"/>
        <w:ind w:left="222"/>
        <w:jc w:val="left"/>
      </w:pPr>
      <w:r>
        <w:t>secondo lo standard definito dall’</w:t>
      </w:r>
      <w:proofErr w:type="spellStart"/>
      <w:r>
        <w:t>AgID</w:t>
      </w:r>
      <w:proofErr w:type="spellEnd"/>
      <w:r>
        <w:t>;</w:t>
      </w:r>
    </w:p>
    <w:p w14:paraId="0090E1E8" w14:textId="77777777" w:rsidR="006C37FA" w:rsidRDefault="00586A5C">
      <w:pPr>
        <w:pStyle w:val="Paragrafoelenco"/>
        <w:numPr>
          <w:ilvl w:val="0"/>
          <w:numId w:val="7"/>
        </w:numPr>
        <w:tabs>
          <w:tab w:val="left" w:pos="480"/>
        </w:tabs>
        <w:spacing w:before="41" w:line="278" w:lineRule="auto"/>
        <w:ind w:left="222" w:right="120" w:hanging="8"/>
        <w:rPr>
          <w:sz w:val="24"/>
        </w:rPr>
      </w:pPr>
      <w:r>
        <w:rPr>
          <w:sz w:val="24"/>
        </w:rPr>
        <w:t xml:space="preserve">trasmettere gli ordinativi informatici all’Istituto solo ed esclusivamente per il tramite dell’infrastruttura SIOPE+, gestita </w:t>
      </w:r>
      <w:r>
        <w:rPr>
          <w:sz w:val="24"/>
        </w:rPr>
        <w:t>dalla Banca</w:t>
      </w:r>
      <w:r>
        <w:rPr>
          <w:spacing w:val="-6"/>
          <w:sz w:val="24"/>
        </w:rPr>
        <w:t xml:space="preserve"> </w:t>
      </w:r>
      <w:r>
        <w:rPr>
          <w:sz w:val="24"/>
        </w:rPr>
        <w:t>d’Italia.</w:t>
      </w:r>
    </w:p>
    <w:p w14:paraId="51372000" w14:textId="77777777" w:rsidR="006C37FA" w:rsidRDefault="00586A5C">
      <w:pPr>
        <w:pStyle w:val="Corpotesto"/>
        <w:spacing w:line="276" w:lineRule="auto"/>
        <w:ind w:right="116"/>
      </w:pPr>
      <w:r>
        <w:t>La</w:t>
      </w:r>
      <w:r>
        <w:rPr>
          <w:spacing w:val="-6"/>
        </w:rPr>
        <w:t xml:space="preserve"> </w:t>
      </w:r>
      <w:r>
        <w:t>piattaforma</w:t>
      </w:r>
      <w:r>
        <w:rPr>
          <w:spacing w:val="-5"/>
        </w:rPr>
        <w:t xml:space="preserve"> </w:t>
      </w:r>
      <w:r>
        <w:t>SIOPE+</w:t>
      </w:r>
      <w:r>
        <w:rPr>
          <w:spacing w:val="-3"/>
        </w:rPr>
        <w:t xml:space="preserve"> </w:t>
      </w:r>
      <w:r>
        <w:t>consente</w:t>
      </w:r>
      <w:r>
        <w:rPr>
          <w:spacing w:val="-4"/>
        </w:rPr>
        <w:t xml:space="preserve"> </w:t>
      </w:r>
      <w:r>
        <w:t>di</w:t>
      </w:r>
      <w:r>
        <w:rPr>
          <w:spacing w:val="-3"/>
        </w:rPr>
        <w:t xml:space="preserve"> </w:t>
      </w:r>
      <w:r>
        <w:t>acquisire</w:t>
      </w:r>
      <w:r>
        <w:rPr>
          <w:spacing w:val="-4"/>
        </w:rPr>
        <w:t xml:space="preserve"> </w:t>
      </w:r>
      <w:r>
        <w:t>informazioni</w:t>
      </w:r>
      <w:r>
        <w:rPr>
          <w:spacing w:val="-3"/>
        </w:rPr>
        <w:t xml:space="preserve"> </w:t>
      </w:r>
      <w:r>
        <w:t>dagli</w:t>
      </w:r>
      <w:r>
        <w:rPr>
          <w:spacing w:val="-3"/>
        </w:rPr>
        <w:t xml:space="preserve"> </w:t>
      </w:r>
      <w:r>
        <w:t>Enti</w:t>
      </w:r>
      <w:r>
        <w:rPr>
          <w:spacing w:val="-3"/>
        </w:rPr>
        <w:t xml:space="preserve"> </w:t>
      </w:r>
      <w:r>
        <w:t>in</w:t>
      </w:r>
      <w:r>
        <w:rPr>
          <w:spacing w:val="-4"/>
        </w:rPr>
        <w:t xml:space="preserve"> </w:t>
      </w:r>
      <w:r>
        <w:t>modo</w:t>
      </w:r>
      <w:r>
        <w:rPr>
          <w:spacing w:val="-3"/>
        </w:rPr>
        <w:t xml:space="preserve"> </w:t>
      </w:r>
      <w:r>
        <w:t>automatico,</w:t>
      </w:r>
      <w:r>
        <w:rPr>
          <w:spacing w:val="-4"/>
        </w:rPr>
        <w:t xml:space="preserve"> </w:t>
      </w:r>
      <w:r>
        <w:t xml:space="preserve">liberando gli stessi dall’obbligo di provvedere alla trasmissione alla Piattaforma elettronica dei Crediti Commerciali (di seguito: sistema PCC) </w:t>
      </w:r>
      <w:r>
        <w:t>di dati riguardanti il pagamento delle fatture, che costituisce la principale criticità dell’attuale sistema di monitoraggio dei debiti commerciali e dei relativi tempi di</w:t>
      </w:r>
      <w:r>
        <w:rPr>
          <w:spacing w:val="-1"/>
        </w:rPr>
        <w:t xml:space="preserve"> </w:t>
      </w:r>
      <w:r>
        <w:t>pagamento.</w:t>
      </w:r>
    </w:p>
    <w:p w14:paraId="4AD38BF9" w14:textId="77777777" w:rsidR="006C37FA" w:rsidRDefault="00586A5C">
      <w:pPr>
        <w:pStyle w:val="Corpotesto"/>
        <w:spacing w:line="276" w:lineRule="auto"/>
        <w:ind w:right="122"/>
      </w:pPr>
      <w:r>
        <w:t>La</w:t>
      </w:r>
      <w:r>
        <w:rPr>
          <w:spacing w:val="-11"/>
        </w:rPr>
        <w:t xml:space="preserve"> </w:t>
      </w:r>
      <w:r>
        <w:t>AOUP,</w:t>
      </w:r>
      <w:r>
        <w:rPr>
          <w:spacing w:val="-8"/>
        </w:rPr>
        <w:t xml:space="preserve"> </w:t>
      </w:r>
      <w:r>
        <w:t>a</w:t>
      </w:r>
      <w:r>
        <w:rPr>
          <w:spacing w:val="-10"/>
        </w:rPr>
        <w:t xml:space="preserve"> </w:t>
      </w:r>
      <w:r>
        <w:t>sua</w:t>
      </w:r>
      <w:r>
        <w:rPr>
          <w:spacing w:val="-9"/>
        </w:rPr>
        <w:t xml:space="preserve"> </w:t>
      </w:r>
      <w:r>
        <w:t>volta,</w:t>
      </w:r>
      <w:r>
        <w:rPr>
          <w:spacing w:val="-9"/>
        </w:rPr>
        <w:t xml:space="preserve"> </w:t>
      </w:r>
      <w:r>
        <w:t>invia</w:t>
      </w:r>
      <w:r>
        <w:rPr>
          <w:spacing w:val="-9"/>
        </w:rPr>
        <w:t xml:space="preserve"> </w:t>
      </w:r>
      <w:r>
        <w:t>il</w:t>
      </w:r>
      <w:r>
        <w:rPr>
          <w:spacing w:val="-8"/>
        </w:rPr>
        <w:t xml:space="preserve"> </w:t>
      </w:r>
      <w:r>
        <w:t>flusso</w:t>
      </w:r>
      <w:r>
        <w:rPr>
          <w:spacing w:val="-9"/>
        </w:rPr>
        <w:t xml:space="preserve"> </w:t>
      </w:r>
      <w:r>
        <w:t>contenente</w:t>
      </w:r>
      <w:r>
        <w:rPr>
          <w:spacing w:val="-9"/>
        </w:rPr>
        <w:t xml:space="preserve"> </w:t>
      </w:r>
      <w:r>
        <w:t>gli</w:t>
      </w:r>
      <w:r>
        <w:rPr>
          <w:spacing w:val="-8"/>
        </w:rPr>
        <w:t xml:space="preserve"> </w:t>
      </w:r>
      <w:r>
        <w:t>ordinativi,</w:t>
      </w:r>
      <w:r>
        <w:rPr>
          <w:spacing w:val="-8"/>
        </w:rPr>
        <w:t xml:space="preserve"> </w:t>
      </w:r>
      <w:r>
        <w:t>compresi</w:t>
      </w:r>
      <w:r>
        <w:rPr>
          <w:spacing w:val="-8"/>
        </w:rPr>
        <w:t xml:space="preserve"> </w:t>
      </w:r>
      <w:r>
        <w:t>quelli</w:t>
      </w:r>
      <w:r>
        <w:rPr>
          <w:spacing w:val="-8"/>
        </w:rPr>
        <w:t xml:space="preserve"> </w:t>
      </w:r>
      <w:r>
        <w:t>per</w:t>
      </w:r>
      <w:r>
        <w:rPr>
          <w:spacing w:val="-10"/>
        </w:rPr>
        <w:t xml:space="preserve"> </w:t>
      </w:r>
      <w:r>
        <w:t>il</w:t>
      </w:r>
      <w:r>
        <w:rPr>
          <w:spacing w:val="-8"/>
        </w:rPr>
        <w:t xml:space="preserve"> </w:t>
      </w:r>
      <w:r>
        <w:t>pagamento</w:t>
      </w:r>
      <w:r>
        <w:rPr>
          <w:spacing w:val="-9"/>
        </w:rPr>
        <w:t xml:space="preserve"> </w:t>
      </w:r>
      <w:r>
        <w:t>delle fatture,</w:t>
      </w:r>
      <w:r>
        <w:rPr>
          <w:spacing w:val="-2"/>
        </w:rPr>
        <w:t xml:space="preserve"> </w:t>
      </w:r>
      <w:r>
        <w:t>alla</w:t>
      </w:r>
      <w:r>
        <w:rPr>
          <w:spacing w:val="-5"/>
        </w:rPr>
        <w:t xml:space="preserve"> </w:t>
      </w:r>
      <w:r>
        <w:t>piattaforma</w:t>
      </w:r>
      <w:r>
        <w:rPr>
          <w:spacing w:val="-2"/>
        </w:rPr>
        <w:t xml:space="preserve"> </w:t>
      </w:r>
      <w:r>
        <w:t>SIOPE+,</w:t>
      </w:r>
      <w:r>
        <w:rPr>
          <w:spacing w:val="-5"/>
        </w:rPr>
        <w:t xml:space="preserve"> </w:t>
      </w:r>
      <w:r>
        <w:t>che</w:t>
      </w:r>
      <w:r>
        <w:rPr>
          <w:spacing w:val="-5"/>
        </w:rPr>
        <w:t xml:space="preserve"> </w:t>
      </w:r>
      <w:r>
        <w:t>lo</w:t>
      </w:r>
      <w:r>
        <w:rPr>
          <w:spacing w:val="-2"/>
        </w:rPr>
        <w:t xml:space="preserve"> </w:t>
      </w:r>
      <w:r>
        <w:t>mette</w:t>
      </w:r>
      <w:r>
        <w:rPr>
          <w:spacing w:val="-1"/>
        </w:rPr>
        <w:t xml:space="preserve"> </w:t>
      </w:r>
      <w:r>
        <w:t>a</w:t>
      </w:r>
      <w:r>
        <w:rPr>
          <w:spacing w:val="-6"/>
        </w:rPr>
        <w:t xml:space="preserve"> </w:t>
      </w:r>
      <w:r>
        <w:t>disposizione</w:t>
      </w:r>
      <w:r>
        <w:rPr>
          <w:spacing w:val="-4"/>
        </w:rPr>
        <w:t xml:space="preserve"> </w:t>
      </w:r>
      <w:r>
        <w:t>dell’Istituto</w:t>
      </w:r>
      <w:r>
        <w:rPr>
          <w:spacing w:val="-5"/>
        </w:rPr>
        <w:t xml:space="preserve"> </w:t>
      </w:r>
      <w:r>
        <w:t>e aggiorna</w:t>
      </w:r>
      <w:r>
        <w:rPr>
          <w:spacing w:val="-6"/>
        </w:rPr>
        <w:t xml:space="preserve"> </w:t>
      </w:r>
      <w:r>
        <w:t>in</w:t>
      </w:r>
      <w:r>
        <w:rPr>
          <w:spacing w:val="-1"/>
        </w:rPr>
        <w:t xml:space="preserve"> </w:t>
      </w:r>
      <w:r>
        <w:t>automatico</w:t>
      </w:r>
      <w:r>
        <w:rPr>
          <w:spacing w:val="-5"/>
        </w:rPr>
        <w:t xml:space="preserve"> </w:t>
      </w:r>
      <w:r>
        <w:t>il sistema</w:t>
      </w:r>
      <w:r>
        <w:rPr>
          <w:spacing w:val="-2"/>
        </w:rPr>
        <w:t xml:space="preserve"> </w:t>
      </w:r>
      <w:r>
        <w:t>PCC.</w:t>
      </w:r>
    </w:p>
    <w:p w14:paraId="30ADAAF2" w14:textId="77777777" w:rsidR="006C37FA" w:rsidRDefault="006C37FA">
      <w:pPr>
        <w:spacing w:line="276" w:lineRule="auto"/>
        <w:sectPr w:rsidR="006C37FA">
          <w:pgSz w:w="11910" w:h="16840"/>
          <w:pgMar w:top="3280" w:right="1020" w:bottom="1200" w:left="920" w:header="720" w:footer="1012" w:gutter="0"/>
          <w:cols w:space="720"/>
        </w:sectPr>
      </w:pPr>
    </w:p>
    <w:p w14:paraId="1183D770" w14:textId="77777777" w:rsidR="006C37FA" w:rsidRDefault="006C37FA">
      <w:pPr>
        <w:pStyle w:val="Corpotesto"/>
        <w:spacing w:before="10"/>
        <w:ind w:left="0"/>
        <w:jc w:val="left"/>
        <w:rPr>
          <w:sz w:val="15"/>
        </w:rPr>
      </w:pPr>
    </w:p>
    <w:p w14:paraId="09ECAF25" w14:textId="77777777" w:rsidR="006C37FA" w:rsidRDefault="00586A5C">
      <w:pPr>
        <w:pStyle w:val="Corpotesto"/>
        <w:spacing w:before="90"/>
      </w:pPr>
      <w:r>
        <w:t xml:space="preserve">L’Istituto esegue gli ordinativi contenuti nel flusso e comunica all'AOUP l'esito dei </w:t>
      </w:r>
      <w:r>
        <w:t>singoli ordinativi</w:t>
      </w:r>
    </w:p>
    <w:p w14:paraId="5807CE8B" w14:textId="77777777" w:rsidR="006C37FA" w:rsidRDefault="00586A5C">
      <w:pPr>
        <w:pStyle w:val="Corpotesto"/>
        <w:spacing w:before="41"/>
      </w:pPr>
      <w:r>
        <w:t>attraverso la piattaforma SIOPE+.</w:t>
      </w:r>
    </w:p>
    <w:p w14:paraId="3E8B9BDD" w14:textId="77777777" w:rsidR="006C37FA" w:rsidRDefault="00586A5C">
      <w:pPr>
        <w:pStyle w:val="Corpotesto"/>
        <w:spacing w:before="43" w:line="276" w:lineRule="auto"/>
        <w:ind w:right="115"/>
      </w:pPr>
      <w:r>
        <w:t xml:space="preserve">I flussi di ordinativi informatici sono costituiti da mandati di pagamento e reversali d'incasso: ogni mandato di pagamento o reversale di incasso elettronica contiene una sola “disposizione” relativa a </w:t>
      </w:r>
      <w:r>
        <w:t>un unico beneficiario / versante per i pagamenti di natura commerciale, mentre per i pagamenti di natura non commerciale è possibile che un mandato di pagamento o una reversale contenga più beneficiari e/o versanti.</w:t>
      </w:r>
    </w:p>
    <w:p w14:paraId="0CE7404F" w14:textId="77777777" w:rsidR="006C37FA" w:rsidRDefault="00586A5C">
      <w:pPr>
        <w:pStyle w:val="Corpotesto"/>
        <w:spacing w:line="276" w:lineRule="auto"/>
        <w:ind w:right="112"/>
      </w:pPr>
      <w:r>
        <w:t>La</w:t>
      </w:r>
      <w:r>
        <w:rPr>
          <w:spacing w:val="-8"/>
        </w:rPr>
        <w:t xml:space="preserve"> </w:t>
      </w:r>
      <w:r>
        <w:t>trasmissione</w:t>
      </w:r>
      <w:r>
        <w:rPr>
          <w:spacing w:val="-7"/>
        </w:rPr>
        <w:t xml:space="preserve"> </w:t>
      </w:r>
      <w:r>
        <w:t>e</w:t>
      </w:r>
      <w:r>
        <w:rPr>
          <w:spacing w:val="-8"/>
        </w:rPr>
        <w:t xml:space="preserve"> </w:t>
      </w:r>
      <w:r>
        <w:t>la</w:t>
      </w:r>
      <w:r>
        <w:rPr>
          <w:spacing w:val="-7"/>
        </w:rPr>
        <w:t xml:space="preserve"> </w:t>
      </w:r>
      <w:r>
        <w:t>conservazione</w:t>
      </w:r>
      <w:r>
        <w:rPr>
          <w:spacing w:val="-8"/>
        </w:rPr>
        <w:t xml:space="preserve"> </w:t>
      </w:r>
      <w:r>
        <w:t>degli</w:t>
      </w:r>
      <w:r>
        <w:rPr>
          <w:spacing w:val="-6"/>
        </w:rPr>
        <w:t xml:space="preserve"> </w:t>
      </w:r>
      <w:r>
        <w:t>ordinativi</w:t>
      </w:r>
      <w:r>
        <w:rPr>
          <w:spacing w:val="-6"/>
        </w:rPr>
        <w:t xml:space="preserve"> </w:t>
      </w:r>
      <w:r>
        <w:t>competono</w:t>
      </w:r>
      <w:r>
        <w:rPr>
          <w:spacing w:val="-7"/>
        </w:rPr>
        <w:t xml:space="preserve"> </w:t>
      </w:r>
      <w:r>
        <w:t>e</w:t>
      </w:r>
      <w:r>
        <w:rPr>
          <w:spacing w:val="-7"/>
        </w:rPr>
        <w:t xml:space="preserve"> </w:t>
      </w:r>
      <w:r>
        <w:t>sono</w:t>
      </w:r>
      <w:r>
        <w:rPr>
          <w:spacing w:val="-7"/>
        </w:rPr>
        <w:t xml:space="preserve"> </w:t>
      </w:r>
      <w:r>
        <w:t>a</w:t>
      </w:r>
      <w:r>
        <w:rPr>
          <w:spacing w:val="-7"/>
        </w:rPr>
        <w:t xml:space="preserve"> </w:t>
      </w:r>
      <w:r>
        <w:t>carico</w:t>
      </w:r>
      <w:r>
        <w:rPr>
          <w:spacing w:val="-6"/>
        </w:rPr>
        <w:t xml:space="preserve"> </w:t>
      </w:r>
      <w:r>
        <w:t>dell’Ente</w:t>
      </w:r>
      <w:r>
        <w:rPr>
          <w:spacing w:val="-8"/>
        </w:rPr>
        <w:t xml:space="preserve"> </w:t>
      </w:r>
      <w:r>
        <w:t>il</w:t>
      </w:r>
      <w:r>
        <w:rPr>
          <w:spacing w:val="-6"/>
        </w:rPr>
        <w:t xml:space="preserve"> </w:t>
      </w:r>
      <w:r>
        <w:t>quale</w:t>
      </w:r>
      <w:r>
        <w:rPr>
          <w:spacing w:val="-8"/>
        </w:rPr>
        <w:t xml:space="preserve"> </w:t>
      </w:r>
      <w:r>
        <w:t>deve rispettare la normativa vigente e conformarsi alle indicazioni tecniche e procedurali emanate in materia dagli organismi</w:t>
      </w:r>
      <w:r>
        <w:rPr>
          <w:spacing w:val="-3"/>
        </w:rPr>
        <w:t xml:space="preserve"> </w:t>
      </w:r>
      <w:r>
        <w:t>competenti.</w:t>
      </w:r>
    </w:p>
    <w:p w14:paraId="1E9AD411" w14:textId="77777777" w:rsidR="006C37FA" w:rsidRDefault="00586A5C">
      <w:pPr>
        <w:pStyle w:val="Corpotesto"/>
        <w:spacing w:line="276" w:lineRule="auto"/>
        <w:ind w:right="118"/>
      </w:pPr>
      <w:r>
        <w:t>L’Istituto, all’atto del ricevimento dei flussi contenenti gl</w:t>
      </w:r>
      <w:r>
        <w:t>i OPI, provvede a rendere disponibile alla piattaforma SIOPE+ un messaggio attestante la ricezione del relativo flusso. Eseguita la verifica del contenuto del flusso ed acquisiti i dati nel proprio sistema informativo, l’Istituto, direttamente o tramite</w:t>
      </w:r>
      <w:r>
        <w:rPr>
          <w:spacing w:val="-7"/>
        </w:rPr>
        <w:t xml:space="preserve"> </w:t>
      </w:r>
      <w:r>
        <w:t>il</w:t>
      </w:r>
      <w:r>
        <w:rPr>
          <w:spacing w:val="-6"/>
        </w:rPr>
        <w:t xml:space="preserve"> </w:t>
      </w:r>
      <w:r>
        <w:t>proprio</w:t>
      </w:r>
      <w:r>
        <w:rPr>
          <w:spacing w:val="-6"/>
        </w:rPr>
        <w:t xml:space="preserve"> </w:t>
      </w:r>
      <w:r>
        <w:t>polo</w:t>
      </w:r>
      <w:r>
        <w:rPr>
          <w:spacing w:val="-6"/>
        </w:rPr>
        <w:t xml:space="preserve"> </w:t>
      </w:r>
      <w:r>
        <w:t>informatico,</w:t>
      </w:r>
      <w:r>
        <w:rPr>
          <w:spacing w:val="-6"/>
        </w:rPr>
        <w:t xml:space="preserve"> </w:t>
      </w:r>
      <w:r>
        <w:t>predispone</w:t>
      </w:r>
      <w:r>
        <w:rPr>
          <w:spacing w:val="-4"/>
        </w:rPr>
        <w:t xml:space="preserve"> </w:t>
      </w:r>
      <w:r>
        <w:t>e</w:t>
      </w:r>
      <w:r>
        <w:rPr>
          <w:spacing w:val="-7"/>
        </w:rPr>
        <w:t xml:space="preserve"> </w:t>
      </w:r>
      <w:r>
        <w:t>trasmette</w:t>
      </w:r>
      <w:r>
        <w:rPr>
          <w:spacing w:val="-7"/>
        </w:rPr>
        <w:t xml:space="preserve"> </w:t>
      </w:r>
      <w:r>
        <w:t>a</w:t>
      </w:r>
      <w:r>
        <w:rPr>
          <w:spacing w:val="-5"/>
        </w:rPr>
        <w:t xml:space="preserve"> </w:t>
      </w:r>
      <w:r>
        <w:t>SIOPE+</w:t>
      </w:r>
      <w:r>
        <w:rPr>
          <w:spacing w:val="-7"/>
        </w:rPr>
        <w:t xml:space="preserve"> </w:t>
      </w:r>
      <w:r>
        <w:t>un</w:t>
      </w:r>
      <w:r>
        <w:rPr>
          <w:spacing w:val="-4"/>
        </w:rPr>
        <w:t xml:space="preserve"> </w:t>
      </w:r>
      <w:r>
        <w:t>messaggio</w:t>
      </w:r>
      <w:r>
        <w:rPr>
          <w:spacing w:val="-5"/>
        </w:rPr>
        <w:t xml:space="preserve"> </w:t>
      </w:r>
      <w:r>
        <w:t>di</w:t>
      </w:r>
      <w:r>
        <w:rPr>
          <w:spacing w:val="-6"/>
        </w:rPr>
        <w:t xml:space="preserve"> </w:t>
      </w:r>
      <w:r>
        <w:t>ritorno</w:t>
      </w:r>
      <w:r>
        <w:rPr>
          <w:spacing w:val="-7"/>
        </w:rPr>
        <w:t xml:space="preserve"> </w:t>
      </w:r>
      <w:r>
        <w:t xml:space="preserve">munito di riferimento temporale, contenente il risultato dell’acquisizione, segnalando gli ordinativi presi in carico e quelli non acquisiti; per questi ultimi sarà </w:t>
      </w:r>
      <w:r>
        <w:t>evidenziata la causa che ne ha impedito l’acquisizione.</w:t>
      </w:r>
    </w:p>
    <w:p w14:paraId="34C660F3" w14:textId="77777777" w:rsidR="006C37FA" w:rsidRDefault="00586A5C">
      <w:pPr>
        <w:pStyle w:val="Corpotesto"/>
        <w:spacing w:line="276" w:lineRule="auto"/>
        <w:ind w:right="115"/>
      </w:pPr>
      <w:r>
        <w:t>L’AOUP potrà inviare variazioni o annullamenti di ordinativi precedentemente trasmessi e non ancora eseguiti. Nel caso in cui gli annullamenti o le variazioni riguardino ordinativi già eseguiti dall’I</w:t>
      </w:r>
      <w:r>
        <w:t>stituto, non sarà possibile accettare l’annullamento o la variazione della disposizione e delle relative quietanze o ricevute, fatta eccezione per le variazioni di elementi non essenziali ai fini della validità e della regolarità dell’operazione di pagamen</w:t>
      </w:r>
      <w:r>
        <w:t>to.</w:t>
      </w:r>
    </w:p>
    <w:p w14:paraId="39821CC6" w14:textId="77777777" w:rsidR="006C37FA" w:rsidRDefault="00586A5C">
      <w:pPr>
        <w:pStyle w:val="Corpotesto"/>
        <w:spacing w:line="276" w:lineRule="auto"/>
        <w:ind w:right="119"/>
      </w:pPr>
      <w:r>
        <w:t>A seguito dell’esecuzione dell’operazione di pagamento, l’Istituto predispone ed invia giornalmente alla piattaforma SIOPE+ un messaggio di esito applicativo munito di riferimento temporale contenente, a comprova e discarico, la conferma dell’esecuzion</w:t>
      </w:r>
      <w:r>
        <w:t>e degli ordinativi; in caso di pagamento</w:t>
      </w:r>
      <w:r>
        <w:rPr>
          <w:spacing w:val="-13"/>
        </w:rPr>
        <w:t xml:space="preserve"> </w:t>
      </w:r>
      <w:r>
        <w:t>per</w:t>
      </w:r>
      <w:r>
        <w:rPr>
          <w:spacing w:val="-14"/>
        </w:rPr>
        <w:t xml:space="preserve"> </w:t>
      </w:r>
      <w:r>
        <w:t>cassa,</w:t>
      </w:r>
      <w:r>
        <w:rPr>
          <w:spacing w:val="-14"/>
        </w:rPr>
        <w:t xml:space="preserve"> </w:t>
      </w:r>
      <w:r>
        <w:t>la</w:t>
      </w:r>
      <w:r>
        <w:rPr>
          <w:spacing w:val="-12"/>
        </w:rPr>
        <w:t xml:space="preserve"> </w:t>
      </w:r>
      <w:r>
        <w:t>quietanza</w:t>
      </w:r>
      <w:r>
        <w:rPr>
          <w:spacing w:val="-14"/>
        </w:rPr>
        <w:t xml:space="preserve"> </w:t>
      </w:r>
      <w:r>
        <w:t>del</w:t>
      </w:r>
      <w:r>
        <w:rPr>
          <w:spacing w:val="-13"/>
        </w:rPr>
        <w:t xml:space="preserve"> </w:t>
      </w:r>
      <w:r>
        <w:t>creditore</w:t>
      </w:r>
      <w:r>
        <w:rPr>
          <w:spacing w:val="-15"/>
        </w:rPr>
        <w:t xml:space="preserve"> </w:t>
      </w:r>
      <w:r>
        <w:t>dell’AOUP,</w:t>
      </w:r>
      <w:r>
        <w:rPr>
          <w:spacing w:val="-13"/>
        </w:rPr>
        <w:t xml:space="preserve"> </w:t>
      </w:r>
      <w:r>
        <w:t>raccolta</w:t>
      </w:r>
      <w:r>
        <w:rPr>
          <w:spacing w:val="-14"/>
        </w:rPr>
        <w:t xml:space="preserve"> </w:t>
      </w:r>
      <w:r>
        <w:t>su</w:t>
      </w:r>
      <w:r>
        <w:rPr>
          <w:spacing w:val="-11"/>
        </w:rPr>
        <w:t xml:space="preserve"> </w:t>
      </w:r>
      <w:r>
        <w:t>supporto</w:t>
      </w:r>
      <w:r>
        <w:rPr>
          <w:spacing w:val="-14"/>
        </w:rPr>
        <w:t xml:space="preserve"> </w:t>
      </w:r>
      <w:r>
        <w:t>separato,</w:t>
      </w:r>
      <w:r>
        <w:rPr>
          <w:spacing w:val="-13"/>
        </w:rPr>
        <w:t xml:space="preserve"> </w:t>
      </w:r>
      <w:r>
        <w:t>è</w:t>
      </w:r>
      <w:r>
        <w:rPr>
          <w:spacing w:val="-14"/>
        </w:rPr>
        <w:t xml:space="preserve"> </w:t>
      </w:r>
      <w:r>
        <w:t>trattenuta tra gli atti</w:t>
      </w:r>
      <w:r>
        <w:rPr>
          <w:spacing w:val="-3"/>
        </w:rPr>
        <w:t xml:space="preserve"> </w:t>
      </w:r>
      <w:r>
        <w:t>dell’Istituto.</w:t>
      </w:r>
    </w:p>
    <w:p w14:paraId="4F96B13E" w14:textId="77777777" w:rsidR="006C37FA" w:rsidRDefault="00586A5C">
      <w:pPr>
        <w:pStyle w:val="Corpotesto"/>
        <w:spacing w:line="276" w:lineRule="auto"/>
        <w:ind w:right="117"/>
      </w:pPr>
      <w:r>
        <w:t>Nelle ipotesi eccezionali in cui per cause oggettive inerenti i canali trasmissivi risulti imp</w:t>
      </w:r>
      <w:r>
        <w:t xml:space="preserve">ossibile l’invio degli ordinativi, l’AOUP, con comunicazione sottoscritta dagli stessi soggetti aventi poteri di firma sugli ordinativi, evidenzierà all’Istituto le sole operazioni di pagamento aventi carattere d’urgenza o quelle la cui mancata esecuzione </w:t>
      </w:r>
      <w:r>
        <w:t>possa comportare danni economici; l’Istituto a seguito di tale comunicazione eseguirà i pagamenti tramite provvisori di uscita. L’AOUP è obbligato ad emettere gli ordinativi con immediatezza non appena saranno state rimosse le cause dell’impedimento.</w:t>
      </w:r>
    </w:p>
    <w:p w14:paraId="631A8524" w14:textId="77777777" w:rsidR="006C37FA" w:rsidRDefault="00586A5C">
      <w:pPr>
        <w:pStyle w:val="Corpotesto"/>
      </w:pPr>
      <w:r>
        <w:t>L’Ist</w:t>
      </w:r>
      <w:r>
        <w:t>ituto deve mettere in linea, a disposizione dell’AOUP:</w:t>
      </w:r>
    </w:p>
    <w:p w14:paraId="0B72AC52" w14:textId="77777777" w:rsidR="006C37FA" w:rsidRDefault="00586A5C">
      <w:pPr>
        <w:pStyle w:val="Paragrafoelenco"/>
        <w:numPr>
          <w:ilvl w:val="0"/>
          <w:numId w:val="1"/>
        </w:numPr>
        <w:tabs>
          <w:tab w:val="left" w:pos="934"/>
        </w:tabs>
        <w:spacing w:before="41" w:line="278" w:lineRule="auto"/>
        <w:ind w:right="122"/>
        <w:jc w:val="both"/>
        <w:rPr>
          <w:sz w:val="24"/>
        </w:rPr>
      </w:pPr>
      <w:r>
        <w:rPr>
          <w:sz w:val="24"/>
        </w:rPr>
        <w:t>il giornale di cassa secondo le modalità e periodicità previste nelle regole tecniche del protocollo</w:t>
      </w:r>
      <w:r>
        <w:rPr>
          <w:spacing w:val="-1"/>
          <w:sz w:val="24"/>
        </w:rPr>
        <w:t xml:space="preserve"> </w:t>
      </w:r>
      <w:r>
        <w:rPr>
          <w:sz w:val="24"/>
        </w:rPr>
        <w:t>OPI;</w:t>
      </w:r>
    </w:p>
    <w:p w14:paraId="49496B07" w14:textId="77777777" w:rsidR="006C37FA" w:rsidRDefault="006C37FA">
      <w:pPr>
        <w:spacing w:line="278" w:lineRule="auto"/>
        <w:jc w:val="both"/>
        <w:rPr>
          <w:sz w:val="24"/>
        </w:rPr>
        <w:sectPr w:rsidR="006C37FA">
          <w:pgSz w:w="11910" w:h="16840"/>
          <w:pgMar w:top="3280" w:right="1020" w:bottom="1200" w:left="920" w:header="720" w:footer="1012" w:gutter="0"/>
          <w:cols w:space="720"/>
        </w:sectPr>
      </w:pPr>
    </w:p>
    <w:p w14:paraId="209BCFF3" w14:textId="77777777" w:rsidR="006C37FA" w:rsidRDefault="006C37FA">
      <w:pPr>
        <w:pStyle w:val="Corpotesto"/>
        <w:spacing w:before="10"/>
        <w:ind w:left="0"/>
        <w:jc w:val="left"/>
        <w:rPr>
          <w:sz w:val="15"/>
        </w:rPr>
      </w:pPr>
    </w:p>
    <w:p w14:paraId="1485600B" w14:textId="77777777" w:rsidR="006C37FA" w:rsidRDefault="00586A5C">
      <w:pPr>
        <w:pStyle w:val="Paragrafoelenco"/>
        <w:numPr>
          <w:ilvl w:val="0"/>
          <w:numId w:val="1"/>
        </w:numPr>
        <w:tabs>
          <w:tab w:val="left" w:pos="934"/>
        </w:tabs>
        <w:spacing w:before="90" w:line="276" w:lineRule="auto"/>
        <w:ind w:right="117"/>
        <w:jc w:val="both"/>
        <w:rPr>
          <w:sz w:val="24"/>
        </w:rPr>
      </w:pPr>
      <w:r>
        <w:rPr>
          <w:sz w:val="24"/>
        </w:rPr>
        <w:t>lo schedario delle riscossioni e dei pagamenti effettuati (comprese le partite</w:t>
      </w:r>
      <w:r>
        <w:rPr>
          <w:sz w:val="24"/>
        </w:rPr>
        <w:t xml:space="preserve"> pendenti d’incasso e di pagamento) per ciascuno dei conti e precisamente: gestione corrente; gestione in conto capitale, gestione SIOPE, gestioni liquidatorie, gestione delle movimentazioni intercorse con la Tesoreria dello Stato/Banca</w:t>
      </w:r>
      <w:r>
        <w:rPr>
          <w:spacing w:val="-3"/>
          <w:sz w:val="24"/>
        </w:rPr>
        <w:t xml:space="preserve"> </w:t>
      </w:r>
      <w:r>
        <w:rPr>
          <w:sz w:val="24"/>
        </w:rPr>
        <w:t>d’Italia</w:t>
      </w:r>
    </w:p>
    <w:p w14:paraId="5BC23367" w14:textId="77777777" w:rsidR="006C37FA" w:rsidRDefault="00586A5C">
      <w:pPr>
        <w:pStyle w:val="Paragrafoelenco"/>
        <w:numPr>
          <w:ilvl w:val="0"/>
          <w:numId w:val="1"/>
        </w:numPr>
        <w:tabs>
          <w:tab w:val="left" w:pos="934"/>
        </w:tabs>
        <w:ind w:hanging="361"/>
        <w:jc w:val="both"/>
        <w:rPr>
          <w:sz w:val="24"/>
        </w:rPr>
      </w:pPr>
      <w:r>
        <w:rPr>
          <w:sz w:val="24"/>
        </w:rPr>
        <w:t>il</w:t>
      </w:r>
      <w:r>
        <w:rPr>
          <w:spacing w:val="-3"/>
          <w:sz w:val="24"/>
        </w:rPr>
        <w:t xml:space="preserve"> </w:t>
      </w:r>
      <w:r>
        <w:rPr>
          <w:sz w:val="24"/>
        </w:rPr>
        <w:t>conto</w:t>
      </w:r>
      <w:r>
        <w:rPr>
          <w:spacing w:val="-3"/>
          <w:sz w:val="24"/>
        </w:rPr>
        <w:t xml:space="preserve"> </w:t>
      </w:r>
      <w:r>
        <w:rPr>
          <w:sz w:val="24"/>
        </w:rPr>
        <w:t>r</w:t>
      </w:r>
      <w:r>
        <w:rPr>
          <w:sz w:val="24"/>
        </w:rPr>
        <w:t>elativo</w:t>
      </w:r>
      <w:r>
        <w:rPr>
          <w:spacing w:val="-3"/>
          <w:sz w:val="24"/>
        </w:rPr>
        <w:t xml:space="preserve"> </w:t>
      </w:r>
      <w:r>
        <w:rPr>
          <w:sz w:val="24"/>
        </w:rPr>
        <w:t>alla</w:t>
      </w:r>
      <w:r>
        <w:rPr>
          <w:spacing w:val="-5"/>
          <w:sz w:val="24"/>
        </w:rPr>
        <w:t xml:space="preserve"> </w:t>
      </w:r>
      <w:r>
        <w:rPr>
          <w:sz w:val="24"/>
        </w:rPr>
        <w:t>movimentazione</w:t>
      </w:r>
      <w:r>
        <w:rPr>
          <w:spacing w:val="-4"/>
          <w:sz w:val="24"/>
        </w:rPr>
        <w:t xml:space="preserve"> </w:t>
      </w:r>
      <w:r>
        <w:rPr>
          <w:sz w:val="24"/>
        </w:rPr>
        <w:t>dei</w:t>
      </w:r>
      <w:r>
        <w:rPr>
          <w:spacing w:val="-3"/>
          <w:sz w:val="24"/>
        </w:rPr>
        <w:t xml:space="preserve"> </w:t>
      </w:r>
      <w:r>
        <w:rPr>
          <w:sz w:val="24"/>
        </w:rPr>
        <w:t>titoli</w:t>
      </w:r>
      <w:r>
        <w:rPr>
          <w:spacing w:val="-3"/>
          <w:sz w:val="24"/>
        </w:rPr>
        <w:t xml:space="preserve"> </w:t>
      </w:r>
      <w:r>
        <w:rPr>
          <w:sz w:val="24"/>
        </w:rPr>
        <w:t>e</w:t>
      </w:r>
      <w:r>
        <w:rPr>
          <w:spacing w:val="-5"/>
          <w:sz w:val="24"/>
        </w:rPr>
        <w:t xml:space="preserve"> </w:t>
      </w:r>
      <w:r>
        <w:rPr>
          <w:sz w:val="24"/>
        </w:rPr>
        <w:t>dei</w:t>
      </w:r>
      <w:r>
        <w:rPr>
          <w:spacing w:val="-3"/>
          <w:sz w:val="24"/>
        </w:rPr>
        <w:t xml:space="preserve"> </w:t>
      </w:r>
      <w:r>
        <w:rPr>
          <w:sz w:val="24"/>
        </w:rPr>
        <w:t>valori</w:t>
      </w:r>
      <w:r>
        <w:rPr>
          <w:spacing w:val="-4"/>
          <w:sz w:val="24"/>
        </w:rPr>
        <w:t xml:space="preserve"> </w:t>
      </w:r>
      <w:r>
        <w:rPr>
          <w:sz w:val="24"/>
        </w:rPr>
        <w:t>eventualmente</w:t>
      </w:r>
      <w:r>
        <w:rPr>
          <w:spacing w:val="-5"/>
          <w:sz w:val="24"/>
        </w:rPr>
        <w:t xml:space="preserve"> </w:t>
      </w:r>
      <w:r>
        <w:rPr>
          <w:sz w:val="24"/>
        </w:rPr>
        <w:t>ricevuti</w:t>
      </w:r>
      <w:r>
        <w:rPr>
          <w:spacing w:val="-3"/>
          <w:sz w:val="24"/>
        </w:rPr>
        <w:t xml:space="preserve"> </w:t>
      </w:r>
      <w:r>
        <w:rPr>
          <w:sz w:val="24"/>
        </w:rPr>
        <w:t>in</w:t>
      </w:r>
      <w:r>
        <w:rPr>
          <w:spacing w:val="-3"/>
          <w:sz w:val="24"/>
        </w:rPr>
        <w:t xml:space="preserve"> </w:t>
      </w:r>
      <w:r>
        <w:rPr>
          <w:sz w:val="24"/>
        </w:rPr>
        <w:t>custodia</w:t>
      </w:r>
    </w:p>
    <w:p w14:paraId="443AD31B" w14:textId="77777777" w:rsidR="006C37FA" w:rsidRDefault="00586A5C">
      <w:pPr>
        <w:pStyle w:val="Corpotesto"/>
        <w:spacing w:before="41"/>
        <w:ind w:left="933"/>
      </w:pPr>
      <w:r>
        <w:t>o amministrazione dall’Azienda;</w:t>
      </w:r>
    </w:p>
    <w:p w14:paraId="1FC180BC" w14:textId="77777777" w:rsidR="006C37FA" w:rsidRDefault="00586A5C">
      <w:pPr>
        <w:pStyle w:val="Paragrafoelenco"/>
        <w:numPr>
          <w:ilvl w:val="0"/>
          <w:numId w:val="1"/>
        </w:numPr>
        <w:tabs>
          <w:tab w:val="left" w:pos="934"/>
        </w:tabs>
        <w:spacing w:before="41"/>
        <w:ind w:hanging="361"/>
        <w:rPr>
          <w:sz w:val="24"/>
        </w:rPr>
      </w:pPr>
      <w:r>
        <w:rPr>
          <w:sz w:val="24"/>
        </w:rPr>
        <w:t>il partitario dei conti correnti ordinari accesi ai funzionari delegati</w:t>
      </w:r>
      <w:r>
        <w:rPr>
          <w:spacing w:val="-7"/>
          <w:sz w:val="24"/>
        </w:rPr>
        <w:t xml:space="preserve"> </w:t>
      </w:r>
      <w:r>
        <w:rPr>
          <w:sz w:val="24"/>
        </w:rPr>
        <w:t>dell’Azienda;</w:t>
      </w:r>
    </w:p>
    <w:p w14:paraId="5D74828A" w14:textId="77777777" w:rsidR="006C37FA" w:rsidRDefault="00586A5C">
      <w:pPr>
        <w:pStyle w:val="Paragrafoelenco"/>
        <w:numPr>
          <w:ilvl w:val="0"/>
          <w:numId w:val="1"/>
        </w:numPr>
        <w:tabs>
          <w:tab w:val="left" w:pos="934"/>
        </w:tabs>
        <w:spacing w:before="44"/>
        <w:ind w:hanging="361"/>
        <w:rPr>
          <w:sz w:val="24"/>
        </w:rPr>
      </w:pPr>
      <w:r>
        <w:rPr>
          <w:sz w:val="24"/>
        </w:rPr>
        <w:t xml:space="preserve">i documenti meccanografici contenenti gli estremi </w:t>
      </w:r>
      <w:r>
        <w:rPr>
          <w:sz w:val="24"/>
        </w:rPr>
        <w:t>delle quietanze</w:t>
      </w:r>
      <w:r>
        <w:rPr>
          <w:spacing w:val="-5"/>
          <w:sz w:val="24"/>
        </w:rPr>
        <w:t xml:space="preserve"> </w:t>
      </w:r>
      <w:r>
        <w:rPr>
          <w:sz w:val="24"/>
        </w:rPr>
        <w:t>rilasciate;</w:t>
      </w:r>
    </w:p>
    <w:p w14:paraId="59C0C498" w14:textId="77777777" w:rsidR="006C37FA" w:rsidRDefault="00586A5C">
      <w:pPr>
        <w:pStyle w:val="Paragrafoelenco"/>
        <w:numPr>
          <w:ilvl w:val="0"/>
          <w:numId w:val="1"/>
        </w:numPr>
        <w:tabs>
          <w:tab w:val="left" w:pos="934"/>
        </w:tabs>
        <w:spacing w:before="40"/>
        <w:ind w:hanging="361"/>
        <w:rPr>
          <w:sz w:val="24"/>
        </w:rPr>
      </w:pPr>
      <w:r>
        <w:rPr>
          <w:sz w:val="24"/>
        </w:rPr>
        <w:t xml:space="preserve">il conto dei movimenti transitati sulle carte di credito e sui </w:t>
      </w:r>
      <w:proofErr w:type="spellStart"/>
      <w:r>
        <w:rPr>
          <w:sz w:val="24"/>
        </w:rPr>
        <w:t>pos</w:t>
      </w:r>
      <w:proofErr w:type="spellEnd"/>
      <w:r>
        <w:rPr>
          <w:sz w:val="24"/>
        </w:rPr>
        <w:t xml:space="preserve"> attivati</w:t>
      </w:r>
      <w:r>
        <w:rPr>
          <w:spacing w:val="9"/>
          <w:sz w:val="24"/>
        </w:rPr>
        <w:t xml:space="preserve"> </w:t>
      </w:r>
      <w:r>
        <w:rPr>
          <w:sz w:val="24"/>
        </w:rPr>
        <w:t>dall’amministrazione</w:t>
      </w:r>
    </w:p>
    <w:p w14:paraId="5342DA9A" w14:textId="77777777" w:rsidR="006C37FA" w:rsidRDefault="00586A5C">
      <w:pPr>
        <w:pStyle w:val="Corpotesto"/>
        <w:spacing w:before="41"/>
        <w:ind w:left="933"/>
        <w:jc w:val="left"/>
      </w:pPr>
      <w:r>
        <w:t>contraente;</w:t>
      </w:r>
    </w:p>
    <w:p w14:paraId="46C9288D" w14:textId="77777777" w:rsidR="006C37FA" w:rsidRDefault="00586A5C">
      <w:pPr>
        <w:pStyle w:val="Paragrafoelenco"/>
        <w:numPr>
          <w:ilvl w:val="0"/>
          <w:numId w:val="1"/>
        </w:numPr>
        <w:tabs>
          <w:tab w:val="left" w:pos="934"/>
        </w:tabs>
        <w:spacing w:before="41" w:line="276" w:lineRule="auto"/>
        <w:ind w:right="117"/>
        <w:jc w:val="both"/>
        <w:rPr>
          <w:sz w:val="24"/>
        </w:rPr>
      </w:pPr>
      <w:r>
        <w:rPr>
          <w:sz w:val="24"/>
        </w:rPr>
        <w:t xml:space="preserve">il prospetto di raccordo tra la contabilità dell’Istituto e quella dell’Azienda ai fini della reciproca certificazione </w:t>
      </w:r>
      <w:r>
        <w:rPr>
          <w:sz w:val="24"/>
        </w:rPr>
        <w:t>(certificato di concordanza). Tale prospetto inoltre dovrà pervenire anche in formato cartaceo entro i 15 giorni successivi al trimestre di</w:t>
      </w:r>
      <w:r>
        <w:rPr>
          <w:spacing w:val="-8"/>
          <w:sz w:val="24"/>
        </w:rPr>
        <w:t xml:space="preserve"> </w:t>
      </w:r>
      <w:r>
        <w:rPr>
          <w:sz w:val="24"/>
        </w:rPr>
        <w:t>riferimento.</w:t>
      </w:r>
    </w:p>
    <w:p w14:paraId="2E258490" w14:textId="77777777" w:rsidR="006C37FA" w:rsidRDefault="00586A5C">
      <w:pPr>
        <w:pStyle w:val="Paragrafoelenco"/>
        <w:numPr>
          <w:ilvl w:val="0"/>
          <w:numId w:val="1"/>
        </w:numPr>
        <w:tabs>
          <w:tab w:val="left" w:pos="934"/>
        </w:tabs>
        <w:spacing w:before="1"/>
        <w:ind w:hanging="361"/>
        <w:jc w:val="both"/>
        <w:rPr>
          <w:sz w:val="24"/>
        </w:rPr>
      </w:pPr>
      <w:r>
        <w:rPr>
          <w:sz w:val="24"/>
        </w:rPr>
        <w:t>ogni ulteriore documento richiesto dalla normativa vigente in</w:t>
      </w:r>
      <w:r>
        <w:rPr>
          <w:spacing w:val="-3"/>
          <w:sz w:val="24"/>
        </w:rPr>
        <w:t xml:space="preserve"> </w:t>
      </w:r>
      <w:r>
        <w:rPr>
          <w:sz w:val="24"/>
        </w:rPr>
        <w:t>materia.</w:t>
      </w:r>
    </w:p>
    <w:p w14:paraId="705B4BE5" w14:textId="77777777" w:rsidR="006C37FA" w:rsidRDefault="006C37FA">
      <w:pPr>
        <w:pStyle w:val="Corpotesto"/>
        <w:spacing w:before="3"/>
        <w:ind w:left="0"/>
        <w:jc w:val="left"/>
        <w:rPr>
          <w:sz w:val="31"/>
        </w:rPr>
      </w:pPr>
    </w:p>
    <w:p w14:paraId="797B8A3F" w14:textId="77777777" w:rsidR="006C37FA" w:rsidRDefault="00586A5C">
      <w:pPr>
        <w:pStyle w:val="Corpotesto"/>
        <w:spacing w:line="276" w:lineRule="auto"/>
        <w:ind w:right="117"/>
      </w:pPr>
      <w:r>
        <w:t xml:space="preserve">L’Istituto ha l'obbligo di </w:t>
      </w:r>
      <w:r>
        <w:t>notificare, tramite posta elettronica all'AOUP, indipendentemente dalla disponibilità di accesso di procedure di gestione del conto online:</w:t>
      </w:r>
    </w:p>
    <w:p w14:paraId="13738F0C" w14:textId="77777777" w:rsidR="006C37FA" w:rsidRDefault="00586A5C">
      <w:pPr>
        <w:pStyle w:val="Paragrafoelenco"/>
        <w:numPr>
          <w:ilvl w:val="0"/>
          <w:numId w:val="6"/>
        </w:numPr>
        <w:tabs>
          <w:tab w:val="left" w:pos="408"/>
        </w:tabs>
        <w:spacing w:line="275" w:lineRule="exact"/>
        <w:ind w:left="407"/>
        <w:jc w:val="both"/>
        <w:rPr>
          <w:sz w:val="24"/>
        </w:rPr>
      </w:pPr>
      <w:r>
        <w:rPr>
          <w:sz w:val="24"/>
        </w:rPr>
        <w:t>i prospetti periodici di raccordo della</w:t>
      </w:r>
      <w:r>
        <w:rPr>
          <w:spacing w:val="-3"/>
          <w:sz w:val="24"/>
        </w:rPr>
        <w:t xml:space="preserve"> </w:t>
      </w:r>
      <w:r>
        <w:rPr>
          <w:sz w:val="24"/>
        </w:rPr>
        <w:t>cassa;</w:t>
      </w:r>
    </w:p>
    <w:p w14:paraId="53437216" w14:textId="77777777" w:rsidR="006C37FA" w:rsidRDefault="00586A5C">
      <w:pPr>
        <w:pStyle w:val="Paragrafoelenco"/>
        <w:numPr>
          <w:ilvl w:val="0"/>
          <w:numId w:val="6"/>
        </w:numPr>
        <w:tabs>
          <w:tab w:val="left" w:pos="394"/>
        </w:tabs>
        <w:spacing w:before="41" w:line="276" w:lineRule="auto"/>
        <w:ind w:right="119" w:firstLine="0"/>
        <w:jc w:val="both"/>
        <w:rPr>
          <w:sz w:val="24"/>
        </w:rPr>
      </w:pPr>
      <w:r>
        <w:rPr>
          <w:sz w:val="24"/>
        </w:rPr>
        <w:t xml:space="preserve">i prospetti dettagliati periodici contenenti il razionale di calcolo </w:t>
      </w:r>
      <w:r>
        <w:rPr>
          <w:sz w:val="24"/>
        </w:rPr>
        <w:t>e il risultato degli addebiti previsti dal</w:t>
      </w:r>
      <w:r>
        <w:rPr>
          <w:spacing w:val="-4"/>
          <w:sz w:val="24"/>
        </w:rPr>
        <w:t xml:space="preserve"> </w:t>
      </w:r>
      <w:r>
        <w:rPr>
          <w:sz w:val="24"/>
        </w:rPr>
        <w:t>contratto.</w:t>
      </w:r>
      <w:r>
        <w:rPr>
          <w:spacing w:val="-4"/>
          <w:sz w:val="24"/>
        </w:rPr>
        <w:t xml:space="preserve"> </w:t>
      </w:r>
      <w:r>
        <w:rPr>
          <w:sz w:val="24"/>
        </w:rPr>
        <w:t>Separatamente,</w:t>
      </w:r>
      <w:r>
        <w:rPr>
          <w:spacing w:val="-4"/>
          <w:sz w:val="24"/>
        </w:rPr>
        <w:t xml:space="preserve"> </w:t>
      </w:r>
      <w:r>
        <w:rPr>
          <w:sz w:val="24"/>
        </w:rPr>
        <w:t>per</w:t>
      </w:r>
      <w:r>
        <w:rPr>
          <w:spacing w:val="-6"/>
          <w:sz w:val="24"/>
        </w:rPr>
        <w:t xml:space="preserve"> </w:t>
      </w:r>
      <w:r>
        <w:rPr>
          <w:sz w:val="24"/>
        </w:rPr>
        <w:t>quanto</w:t>
      </w:r>
      <w:r>
        <w:rPr>
          <w:spacing w:val="-1"/>
          <w:sz w:val="24"/>
        </w:rPr>
        <w:t xml:space="preserve"> </w:t>
      </w:r>
      <w:r>
        <w:rPr>
          <w:sz w:val="24"/>
          <w:u w:val="single"/>
        </w:rPr>
        <w:t>attiene</w:t>
      </w:r>
      <w:r>
        <w:rPr>
          <w:spacing w:val="-5"/>
          <w:sz w:val="24"/>
          <w:u w:val="single"/>
        </w:rPr>
        <w:t xml:space="preserve"> </w:t>
      </w:r>
      <w:r>
        <w:rPr>
          <w:sz w:val="24"/>
          <w:u w:val="single"/>
        </w:rPr>
        <w:t>le</w:t>
      </w:r>
      <w:r>
        <w:rPr>
          <w:spacing w:val="-2"/>
          <w:sz w:val="24"/>
          <w:u w:val="single"/>
        </w:rPr>
        <w:t xml:space="preserve"> </w:t>
      </w:r>
      <w:r>
        <w:rPr>
          <w:sz w:val="24"/>
          <w:u w:val="single"/>
        </w:rPr>
        <w:t>diverse</w:t>
      </w:r>
      <w:r>
        <w:rPr>
          <w:spacing w:val="-5"/>
          <w:sz w:val="24"/>
          <w:u w:val="single"/>
        </w:rPr>
        <w:t xml:space="preserve"> </w:t>
      </w:r>
      <w:r>
        <w:rPr>
          <w:sz w:val="24"/>
          <w:u w:val="single"/>
        </w:rPr>
        <w:t>componenti</w:t>
      </w:r>
      <w:r>
        <w:rPr>
          <w:spacing w:val="-3"/>
          <w:sz w:val="24"/>
          <w:u w:val="single"/>
        </w:rPr>
        <w:t xml:space="preserve"> </w:t>
      </w:r>
      <w:r>
        <w:rPr>
          <w:sz w:val="24"/>
          <w:u w:val="single"/>
        </w:rPr>
        <w:t>di</w:t>
      </w:r>
      <w:r>
        <w:rPr>
          <w:spacing w:val="-3"/>
          <w:sz w:val="24"/>
          <w:u w:val="single"/>
        </w:rPr>
        <w:t xml:space="preserve"> </w:t>
      </w:r>
      <w:r>
        <w:rPr>
          <w:sz w:val="24"/>
          <w:u w:val="single"/>
        </w:rPr>
        <w:t>remunerazione</w:t>
      </w:r>
      <w:r>
        <w:rPr>
          <w:spacing w:val="-5"/>
          <w:sz w:val="24"/>
          <w:u w:val="single"/>
        </w:rPr>
        <w:t xml:space="preserve"> </w:t>
      </w:r>
      <w:r>
        <w:rPr>
          <w:sz w:val="24"/>
          <w:u w:val="single"/>
        </w:rPr>
        <w:t>del</w:t>
      </w:r>
      <w:r>
        <w:rPr>
          <w:spacing w:val="-3"/>
          <w:sz w:val="24"/>
          <w:u w:val="single"/>
        </w:rPr>
        <w:t xml:space="preserve"> </w:t>
      </w:r>
      <w:r>
        <w:rPr>
          <w:sz w:val="24"/>
          <w:u w:val="single"/>
        </w:rPr>
        <w:t>servizio di cassa e del calcolo degli eventuali interessi passivi</w:t>
      </w:r>
      <w:r>
        <w:rPr>
          <w:sz w:val="24"/>
        </w:rPr>
        <w:t xml:space="preserve"> correlati all'utilizzo dell'anticipazione di cassa. Tali pr</w:t>
      </w:r>
      <w:r>
        <w:rPr>
          <w:sz w:val="24"/>
        </w:rPr>
        <w:t xml:space="preserve">ospetti </w:t>
      </w:r>
      <w:r>
        <w:rPr>
          <w:sz w:val="24"/>
          <w:u w:val="single"/>
        </w:rPr>
        <w:t>dovranno essere inviati all'AOUP entro 15 giorni successivi alla data di</w:t>
      </w:r>
      <w:r>
        <w:rPr>
          <w:spacing w:val="-20"/>
          <w:sz w:val="24"/>
          <w:u w:val="single"/>
        </w:rPr>
        <w:t xml:space="preserve"> </w:t>
      </w:r>
      <w:r>
        <w:rPr>
          <w:sz w:val="24"/>
          <w:u w:val="single"/>
        </w:rPr>
        <w:t>riferimento</w:t>
      </w:r>
      <w:r>
        <w:rPr>
          <w:sz w:val="24"/>
        </w:rPr>
        <w:t>.</w:t>
      </w:r>
    </w:p>
    <w:p w14:paraId="5D7C8EB5" w14:textId="77777777" w:rsidR="006C37FA" w:rsidRDefault="006C37FA">
      <w:pPr>
        <w:pStyle w:val="Corpotesto"/>
        <w:spacing w:before="7"/>
        <w:ind w:left="0"/>
        <w:jc w:val="left"/>
        <w:rPr>
          <w:sz w:val="20"/>
        </w:rPr>
      </w:pPr>
    </w:p>
    <w:p w14:paraId="0E7B91FE" w14:textId="34237676" w:rsidR="006C37FA" w:rsidRDefault="00586A5C">
      <w:pPr>
        <w:pStyle w:val="Titolo1"/>
        <w:spacing w:before="90"/>
      </w:pPr>
      <w:r>
        <w:t xml:space="preserve">ART. </w:t>
      </w:r>
      <w:r w:rsidR="008424AB">
        <w:t>7</w:t>
      </w:r>
      <w:r>
        <w:t xml:space="preserve"> - RISCOSSIONI</w:t>
      </w:r>
    </w:p>
    <w:p w14:paraId="359C87C1" w14:textId="77777777" w:rsidR="006C37FA" w:rsidRDefault="00586A5C">
      <w:pPr>
        <w:pStyle w:val="Corpotesto"/>
        <w:spacing w:before="43" w:line="276" w:lineRule="auto"/>
        <w:ind w:right="120"/>
        <w:jc w:val="left"/>
      </w:pPr>
      <w:r>
        <w:t xml:space="preserve">L’Istituto si obbliga a riscuotere qualsiasi somma di spettanza dell’AOUP per mezzo della propria rete operativa di sportelli esistenti in ambito, consentendo il pagamento tramite il circuito </w:t>
      </w:r>
      <w:proofErr w:type="spellStart"/>
      <w:r>
        <w:t>PagoPA</w:t>
      </w:r>
      <w:proofErr w:type="spellEnd"/>
      <w:r>
        <w:t>. Le quietanze dovranno essere prodotte tramite applicazio</w:t>
      </w:r>
      <w:r>
        <w:t>ne informatica dedicata, idonea ad assicurare la certezza delle operazioni eseguite nonché a prevenire comportamenti fraudolenti.</w:t>
      </w:r>
    </w:p>
    <w:p w14:paraId="5110BFB8" w14:textId="77777777" w:rsidR="006C37FA" w:rsidRDefault="00586A5C">
      <w:pPr>
        <w:pStyle w:val="Corpotesto"/>
        <w:ind w:left="215"/>
        <w:jc w:val="left"/>
      </w:pPr>
      <w:r>
        <w:t>L’incasso delle entrate può essere effettuato:</w:t>
      </w:r>
    </w:p>
    <w:p w14:paraId="0A97D010" w14:textId="77777777" w:rsidR="006C37FA" w:rsidRDefault="00586A5C">
      <w:pPr>
        <w:pStyle w:val="Corpotesto"/>
        <w:spacing w:before="41" w:line="276" w:lineRule="auto"/>
        <w:ind w:left="222" w:right="120" w:firstLine="898"/>
      </w:pPr>
      <w:r>
        <w:rPr>
          <w:noProof/>
          <w:lang w:bidi="ar-SA"/>
        </w:rPr>
        <w:drawing>
          <wp:anchor distT="0" distB="0" distL="0" distR="0" simplePos="0" relativeHeight="250978304" behindDoc="1" locked="0" layoutInCell="1" allowOverlap="1" wp14:anchorId="7B7CBB87" wp14:editId="7B33267F">
            <wp:simplePos x="0" y="0"/>
            <wp:positionH relativeFrom="page">
              <wp:posOffset>1176832</wp:posOffset>
            </wp:positionH>
            <wp:positionV relativeFrom="paragraph">
              <wp:posOffset>31154</wp:posOffset>
            </wp:positionV>
            <wp:extent cx="237744" cy="16916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9" cstate="print"/>
                    <a:stretch>
                      <a:fillRect/>
                    </a:stretch>
                  </pic:blipFill>
                  <pic:spPr>
                    <a:xfrm>
                      <a:off x="0" y="0"/>
                      <a:ext cx="237744" cy="169163"/>
                    </a:xfrm>
                    <a:prstGeom prst="rect">
                      <a:avLst/>
                    </a:prstGeom>
                  </pic:spPr>
                </pic:pic>
              </a:graphicData>
            </a:graphic>
          </wp:anchor>
        </w:drawing>
      </w:r>
      <w:r>
        <w:t>per</w:t>
      </w:r>
      <w:r>
        <w:rPr>
          <w:spacing w:val="-7"/>
        </w:rPr>
        <w:t xml:space="preserve"> </w:t>
      </w:r>
      <w:r>
        <w:t>mezzo</w:t>
      </w:r>
      <w:r>
        <w:rPr>
          <w:spacing w:val="-5"/>
        </w:rPr>
        <w:t xml:space="preserve"> </w:t>
      </w:r>
      <w:r>
        <w:t>di</w:t>
      </w:r>
      <w:r>
        <w:rPr>
          <w:spacing w:val="-4"/>
        </w:rPr>
        <w:t xml:space="preserve"> </w:t>
      </w:r>
      <w:r>
        <w:t>“ordini</w:t>
      </w:r>
      <w:r>
        <w:rPr>
          <w:spacing w:val="-5"/>
        </w:rPr>
        <w:t xml:space="preserve"> </w:t>
      </w:r>
      <w:r>
        <w:t>di</w:t>
      </w:r>
      <w:r>
        <w:rPr>
          <w:spacing w:val="-7"/>
        </w:rPr>
        <w:t xml:space="preserve"> </w:t>
      </w:r>
      <w:r>
        <w:t>riscossione”</w:t>
      </w:r>
      <w:r>
        <w:rPr>
          <w:spacing w:val="-6"/>
        </w:rPr>
        <w:t xml:space="preserve"> </w:t>
      </w:r>
      <w:r>
        <w:t>emessi</w:t>
      </w:r>
      <w:r>
        <w:rPr>
          <w:spacing w:val="-4"/>
        </w:rPr>
        <w:t xml:space="preserve"> </w:t>
      </w:r>
      <w:r>
        <w:t>dall’AOUP.</w:t>
      </w:r>
      <w:r>
        <w:rPr>
          <w:spacing w:val="-5"/>
        </w:rPr>
        <w:t xml:space="preserve"> </w:t>
      </w:r>
      <w:r>
        <w:t>e</w:t>
      </w:r>
      <w:r>
        <w:rPr>
          <w:spacing w:val="-6"/>
        </w:rPr>
        <w:t xml:space="preserve"> </w:t>
      </w:r>
      <w:r>
        <w:t>numerati</w:t>
      </w:r>
      <w:r>
        <w:rPr>
          <w:spacing w:val="-3"/>
        </w:rPr>
        <w:t xml:space="preserve"> </w:t>
      </w:r>
      <w:r>
        <w:t>progressivam</w:t>
      </w:r>
      <w:r>
        <w:t>ente,</w:t>
      </w:r>
      <w:r>
        <w:rPr>
          <w:spacing w:val="-5"/>
        </w:rPr>
        <w:t xml:space="preserve"> </w:t>
      </w:r>
      <w:r>
        <w:t>detti ordini possono essere singoli o cumulativi emessi telematicamente con firma</w:t>
      </w:r>
      <w:r>
        <w:rPr>
          <w:spacing w:val="-8"/>
        </w:rPr>
        <w:t xml:space="preserve"> </w:t>
      </w:r>
      <w:r>
        <w:t>digitale;</w:t>
      </w:r>
    </w:p>
    <w:p w14:paraId="7D159D99" w14:textId="77777777" w:rsidR="006C37FA" w:rsidRDefault="00586A5C">
      <w:pPr>
        <w:pStyle w:val="Corpotesto"/>
        <w:spacing w:before="2" w:line="276" w:lineRule="auto"/>
        <w:ind w:left="222" w:right="120" w:firstLine="898"/>
      </w:pPr>
      <w:r>
        <w:rPr>
          <w:noProof/>
          <w:lang w:bidi="ar-SA"/>
        </w:rPr>
        <w:drawing>
          <wp:anchor distT="0" distB="0" distL="0" distR="0" simplePos="0" relativeHeight="250979328" behindDoc="1" locked="0" layoutInCell="1" allowOverlap="1" wp14:anchorId="7458CB19" wp14:editId="0D746CC1">
            <wp:simplePos x="0" y="0"/>
            <wp:positionH relativeFrom="page">
              <wp:posOffset>1176832</wp:posOffset>
            </wp:positionH>
            <wp:positionV relativeFrom="paragraph">
              <wp:posOffset>6389</wp:posOffset>
            </wp:positionV>
            <wp:extent cx="237744" cy="169163"/>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9" cstate="print"/>
                    <a:stretch>
                      <a:fillRect/>
                    </a:stretch>
                  </pic:blipFill>
                  <pic:spPr>
                    <a:xfrm>
                      <a:off x="0" y="0"/>
                      <a:ext cx="237744" cy="169163"/>
                    </a:xfrm>
                    <a:prstGeom prst="rect">
                      <a:avLst/>
                    </a:prstGeom>
                  </pic:spPr>
                </pic:pic>
              </a:graphicData>
            </a:graphic>
          </wp:anchor>
        </w:drawing>
      </w:r>
      <w:r>
        <w:t>tramite bonifici e versamenti effettuati da terzi e canalizzati sul conto di cassa della AOUP intrattenuto presso l’Istituto, il quale provvederà ad emettere</w:t>
      </w:r>
      <w:r>
        <w:t xml:space="preserve"> sospeso di cassa telematico da regolarizzare con l’emissione dell’ordine di riscossione telematico. L’Istituto si obbliga altresì a riconoscere all’AOUP la stessa valuta del giorno dell’effettivo incasso per tutti gli assegni circolari bancari emessi sia </w:t>
      </w:r>
      <w:r>
        <w:t>dallo stesso istituto o da altri istituti.</w:t>
      </w:r>
    </w:p>
    <w:p w14:paraId="414BE1BB" w14:textId="77777777" w:rsidR="006C37FA" w:rsidRDefault="006C37FA">
      <w:pPr>
        <w:spacing w:line="276" w:lineRule="auto"/>
        <w:sectPr w:rsidR="006C37FA">
          <w:pgSz w:w="11910" w:h="16840"/>
          <w:pgMar w:top="3280" w:right="1020" w:bottom="1200" w:left="920" w:header="720" w:footer="1012" w:gutter="0"/>
          <w:cols w:space="720"/>
        </w:sectPr>
      </w:pPr>
    </w:p>
    <w:p w14:paraId="171F932F" w14:textId="77777777" w:rsidR="006C37FA" w:rsidRDefault="006C37FA">
      <w:pPr>
        <w:pStyle w:val="Corpotesto"/>
        <w:spacing w:before="10"/>
        <w:ind w:left="0"/>
        <w:jc w:val="left"/>
        <w:rPr>
          <w:sz w:val="15"/>
        </w:rPr>
      </w:pPr>
    </w:p>
    <w:p w14:paraId="315E3A28" w14:textId="77777777" w:rsidR="006C37FA" w:rsidRDefault="00586A5C">
      <w:pPr>
        <w:pStyle w:val="Corpotesto"/>
        <w:spacing w:before="90" w:line="276" w:lineRule="auto"/>
        <w:ind w:right="120" w:firstLine="907"/>
        <w:jc w:val="left"/>
      </w:pPr>
      <w:r>
        <w:rPr>
          <w:noProof/>
          <w:lang w:bidi="ar-SA"/>
        </w:rPr>
        <w:drawing>
          <wp:anchor distT="0" distB="0" distL="0" distR="0" simplePos="0" relativeHeight="250980352" behindDoc="1" locked="0" layoutInCell="1" allowOverlap="1" wp14:anchorId="467CE687" wp14:editId="40A4AEA5">
            <wp:simplePos x="0" y="0"/>
            <wp:positionH relativeFrom="page">
              <wp:posOffset>1176832</wp:posOffset>
            </wp:positionH>
            <wp:positionV relativeFrom="paragraph">
              <wp:posOffset>62269</wp:posOffset>
            </wp:positionV>
            <wp:extent cx="237744" cy="16916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237744" cy="169164"/>
                    </a:xfrm>
                    <a:prstGeom prst="rect">
                      <a:avLst/>
                    </a:prstGeom>
                  </pic:spPr>
                </pic:pic>
              </a:graphicData>
            </a:graphic>
          </wp:anchor>
        </w:drawing>
      </w:r>
      <w:r>
        <w:t xml:space="preserve">tramite circuito </w:t>
      </w:r>
      <w:proofErr w:type="spellStart"/>
      <w:r>
        <w:t>PagoPa</w:t>
      </w:r>
      <w:proofErr w:type="spellEnd"/>
      <w:r>
        <w:t xml:space="preserve"> effettuati da terzi e canalizzati sul conto di Cassa dell’AOUP intrattenuto presso l’Istituto, il quale deve provvedere ad emettere sospeso di cassa telematico da regolarizzare con l’emissione dell’ordine di riscossione telematico distinto per singola ope</w:t>
      </w:r>
      <w:r>
        <w:t>razione. In</w:t>
      </w:r>
      <w:r>
        <w:rPr>
          <w:spacing w:val="-7"/>
        </w:rPr>
        <w:t xml:space="preserve"> </w:t>
      </w:r>
      <w:r>
        <w:t>ogni</w:t>
      </w:r>
      <w:r>
        <w:rPr>
          <w:spacing w:val="-7"/>
        </w:rPr>
        <w:t xml:space="preserve"> </w:t>
      </w:r>
      <w:r>
        <w:t>caso</w:t>
      </w:r>
      <w:r>
        <w:rPr>
          <w:spacing w:val="-6"/>
        </w:rPr>
        <w:t xml:space="preserve"> </w:t>
      </w:r>
      <w:r>
        <w:t>deve</w:t>
      </w:r>
      <w:r>
        <w:rPr>
          <w:spacing w:val="-8"/>
        </w:rPr>
        <w:t xml:space="preserve"> </w:t>
      </w:r>
      <w:r>
        <w:t>essere</w:t>
      </w:r>
      <w:r>
        <w:rPr>
          <w:spacing w:val="-6"/>
        </w:rPr>
        <w:t xml:space="preserve"> </w:t>
      </w:r>
      <w:r>
        <w:t>specificata</w:t>
      </w:r>
      <w:r>
        <w:rPr>
          <w:spacing w:val="-8"/>
        </w:rPr>
        <w:t xml:space="preserve"> </w:t>
      </w:r>
      <w:r>
        <w:t>la</w:t>
      </w:r>
      <w:r>
        <w:rPr>
          <w:spacing w:val="-7"/>
        </w:rPr>
        <w:t xml:space="preserve"> </w:t>
      </w:r>
      <w:r>
        <w:t>causale</w:t>
      </w:r>
      <w:r>
        <w:rPr>
          <w:spacing w:val="-8"/>
        </w:rPr>
        <w:t xml:space="preserve"> </w:t>
      </w:r>
      <w:r>
        <w:t>del</w:t>
      </w:r>
      <w:r>
        <w:rPr>
          <w:spacing w:val="-6"/>
        </w:rPr>
        <w:t xml:space="preserve"> </w:t>
      </w:r>
      <w:r>
        <w:t>versamento.</w:t>
      </w:r>
      <w:r>
        <w:rPr>
          <w:spacing w:val="-7"/>
        </w:rPr>
        <w:t xml:space="preserve"> </w:t>
      </w:r>
      <w:r>
        <w:t>Dell’avvenuta</w:t>
      </w:r>
      <w:r>
        <w:rPr>
          <w:spacing w:val="-8"/>
        </w:rPr>
        <w:t xml:space="preserve"> </w:t>
      </w:r>
      <w:r>
        <w:t>riscossione</w:t>
      </w:r>
      <w:r>
        <w:rPr>
          <w:spacing w:val="-7"/>
        </w:rPr>
        <w:t xml:space="preserve"> </w:t>
      </w:r>
      <w:r>
        <w:t>deve</w:t>
      </w:r>
      <w:r>
        <w:rPr>
          <w:spacing w:val="-8"/>
        </w:rPr>
        <w:t xml:space="preserve"> </w:t>
      </w:r>
      <w:r>
        <w:t>essere data immediata comunicazione all’Area Economico Finanziaria della</w:t>
      </w:r>
      <w:r>
        <w:rPr>
          <w:spacing w:val="-4"/>
        </w:rPr>
        <w:t xml:space="preserve"> </w:t>
      </w:r>
      <w:r>
        <w:t>AOUP.</w:t>
      </w:r>
    </w:p>
    <w:p w14:paraId="06E9E055" w14:textId="77777777" w:rsidR="006C37FA" w:rsidRDefault="00586A5C">
      <w:pPr>
        <w:pStyle w:val="Corpotesto"/>
        <w:spacing w:line="276" w:lineRule="auto"/>
        <w:ind w:right="121"/>
      </w:pPr>
      <w:r>
        <w:t>Le riscossioni avvengono sulla base di ordini di riscossione (reversali),</w:t>
      </w:r>
      <w:r>
        <w:t xml:space="preserve"> progressivamente numerati per esercizio amministrativo, individuali o collettivi.</w:t>
      </w:r>
    </w:p>
    <w:p w14:paraId="554FE183" w14:textId="77777777" w:rsidR="006C37FA" w:rsidRDefault="00586A5C">
      <w:pPr>
        <w:pStyle w:val="Corpotesto"/>
        <w:spacing w:before="1" w:line="276" w:lineRule="auto"/>
        <w:ind w:right="115"/>
      </w:pPr>
      <w:r>
        <w:t>Le</w:t>
      </w:r>
      <w:r>
        <w:rPr>
          <w:spacing w:val="-6"/>
        </w:rPr>
        <w:t xml:space="preserve"> </w:t>
      </w:r>
      <w:r>
        <w:t>somme</w:t>
      </w:r>
      <w:r>
        <w:rPr>
          <w:spacing w:val="-5"/>
        </w:rPr>
        <w:t xml:space="preserve"> </w:t>
      </w:r>
      <w:r>
        <w:t>riscosse</w:t>
      </w:r>
      <w:r>
        <w:rPr>
          <w:spacing w:val="-5"/>
        </w:rPr>
        <w:t xml:space="preserve"> </w:t>
      </w:r>
      <w:r>
        <w:t>dall’Istituto</w:t>
      </w:r>
      <w:r>
        <w:rPr>
          <w:spacing w:val="-4"/>
        </w:rPr>
        <w:t xml:space="preserve"> </w:t>
      </w:r>
      <w:r>
        <w:t>sono</w:t>
      </w:r>
      <w:r>
        <w:rPr>
          <w:spacing w:val="-5"/>
        </w:rPr>
        <w:t xml:space="preserve"> </w:t>
      </w:r>
      <w:r>
        <w:t>registrate</w:t>
      </w:r>
      <w:r>
        <w:rPr>
          <w:spacing w:val="-4"/>
        </w:rPr>
        <w:t xml:space="preserve"> </w:t>
      </w:r>
      <w:r>
        <w:t>nel</w:t>
      </w:r>
      <w:r>
        <w:rPr>
          <w:spacing w:val="-1"/>
        </w:rPr>
        <w:t xml:space="preserve"> </w:t>
      </w:r>
      <w:r>
        <w:t>conto</w:t>
      </w:r>
      <w:r>
        <w:rPr>
          <w:spacing w:val="-3"/>
        </w:rPr>
        <w:t xml:space="preserve"> </w:t>
      </w:r>
      <w:r>
        <w:t>di</w:t>
      </w:r>
      <w:r>
        <w:rPr>
          <w:spacing w:val="-3"/>
        </w:rPr>
        <w:t xml:space="preserve"> </w:t>
      </w:r>
      <w:r>
        <w:t>cassa,</w:t>
      </w:r>
      <w:r>
        <w:rPr>
          <w:spacing w:val="-5"/>
        </w:rPr>
        <w:t xml:space="preserve"> </w:t>
      </w:r>
      <w:r>
        <w:t>lo</w:t>
      </w:r>
      <w:r>
        <w:rPr>
          <w:spacing w:val="-3"/>
        </w:rPr>
        <w:t xml:space="preserve"> </w:t>
      </w:r>
      <w:r>
        <w:t>stesso</w:t>
      </w:r>
      <w:r>
        <w:rPr>
          <w:spacing w:val="1"/>
        </w:rPr>
        <w:t xml:space="preserve"> </w:t>
      </w:r>
      <w:r>
        <w:t>giorno</w:t>
      </w:r>
      <w:r>
        <w:rPr>
          <w:spacing w:val="-4"/>
        </w:rPr>
        <w:t xml:space="preserve"> </w:t>
      </w:r>
      <w:r>
        <w:t>dell’operazione</w:t>
      </w:r>
      <w:r>
        <w:rPr>
          <w:spacing w:val="-3"/>
        </w:rPr>
        <w:t xml:space="preserve"> </w:t>
      </w:r>
      <w:r>
        <w:t xml:space="preserve">di incasso, e avverranno sulla base di ordini di riscossione </w:t>
      </w:r>
      <w:r>
        <w:t>(reversali), progressivamente numerati per esercizio amministrativo, individuali e/o collettivi. Dell’avvenuta riscossione deve essere data comunicazione giornaliera all’Area Economico Finanziaria</w:t>
      </w:r>
      <w:r>
        <w:rPr>
          <w:spacing w:val="-2"/>
        </w:rPr>
        <w:t xml:space="preserve"> </w:t>
      </w:r>
      <w:r>
        <w:t>dell’AOUP.</w:t>
      </w:r>
    </w:p>
    <w:p w14:paraId="748B471D" w14:textId="77777777" w:rsidR="006C37FA" w:rsidRDefault="00586A5C">
      <w:pPr>
        <w:pStyle w:val="Corpotesto"/>
        <w:spacing w:line="276" w:lineRule="auto"/>
        <w:ind w:right="123"/>
      </w:pPr>
      <w:r>
        <w:t>L’Istituto, tramite il giornale di cassa, rendic</w:t>
      </w:r>
      <w:r>
        <w:t>onta all’AOUP gli accrediti effettuati. L’Ente provvede a regolarizzare l’entrata tramite emissione della relativa Reversale.</w:t>
      </w:r>
    </w:p>
    <w:p w14:paraId="1E340C4A" w14:textId="77777777" w:rsidR="006C37FA" w:rsidRDefault="00586A5C">
      <w:pPr>
        <w:pStyle w:val="Corpotesto"/>
        <w:spacing w:line="275" w:lineRule="exact"/>
      </w:pPr>
      <w:r>
        <w:t>Per</w:t>
      </w:r>
      <w:r>
        <w:rPr>
          <w:spacing w:val="-15"/>
        </w:rPr>
        <w:t xml:space="preserve"> </w:t>
      </w:r>
      <w:r>
        <w:t>i</w:t>
      </w:r>
      <w:r>
        <w:rPr>
          <w:spacing w:val="-14"/>
        </w:rPr>
        <w:t xml:space="preserve"> </w:t>
      </w:r>
      <w:r>
        <w:t>pagamenti</w:t>
      </w:r>
      <w:r>
        <w:rPr>
          <w:spacing w:val="-13"/>
        </w:rPr>
        <w:t xml:space="preserve"> </w:t>
      </w:r>
      <w:r>
        <w:t>effettuati</w:t>
      </w:r>
      <w:r>
        <w:rPr>
          <w:spacing w:val="-11"/>
        </w:rPr>
        <w:t xml:space="preserve"> </w:t>
      </w:r>
      <w:r>
        <w:t>con</w:t>
      </w:r>
      <w:r>
        <w:rPr>
          <w:spacing w:val="-13"/>
        </w:rPr>
        <w:t xml:space="preserve"> </w:t>
      </w:r>
      <w:r>
        <w:t>il</w:t>
      </w:r>
      <w:r>
        <w:rPr>
          <w:spacing w:val="-14"/>
        </w:rPr>
        <w:t xml:space="preserve"> </w:t>
      </w:r>
      <w:r>
        <w:t>circuito</w:t>
      </w:r>
      <w:r>
        <w:rPr>
          <w:spacing w:val="-14"/>
        </w:rPr>
        <w:t xml:space="preserve"> </w:t>
      </w:r>
      <w:proofErr w:type="spellStart"/>
      <w:r>
        <w:t>PagoPA</w:t>
      </w:r>
      <w:proofErr w:type="spellEnd"/>
      <w:r>
        <w:t>,</w:t>
      </w:r>
      <w:r>
        <w:rPr>
          <w:spacing w:val="-14"/>
        </w:rPr>
        <w:t xml:space="preserve"> </w:t>
      </w:r>
      <w:r>
        <w:t>l’Istituto,</w:t>
      </w:r>
      <w:r>
        <w:rPr>
          <w:spacing w:val="-14"/>
        </w:rPr>
        <w:t xml:space="preserve"> </w:t>
      </w:r>
      <w:r>
        <w:t>notifica/rende</w:t>
      </w:r>
      <w:r>
        <w:rPr>
          <w:spacing w:val="-14"/>
        </w:rPr>
        <w:t xml:space="preserve"> </w:t>
      </w:r>
      <w:r>
        <w:t>disponibile,</w:t>
      </w:r>
      <w:r>
        <w:rPr>
          <w:spacing w:val="-15"/>
        </w:rPr>
        <w:t xml:space="preserve"> </w:t>
      </w:r>
      <w:r>
        <w:t>entro</w:t>
      </w:r>
      <w:r>
        <w:rPr>
          <w:spacing w:val="-14"/>
        </w:rPr>
        <w:t xml:space="preserve"> </w:t>
      </w:r>
      <w:r>
        <w:t>20</w:t>
      </w:r>
      <w:r>
        <w:rPr>
          <w:spacing w:val="-14"/>
        </w:rPr>
        <w:t xml:space="preserve"> </w:t>
      </w:r>
      <w:r>
        <w:t>minuti</w:t>
      </w:r>
    </w:p>
    <w:p w14:paraId="4DC823F6" w14:textId="77777777" w:rsidR="006C37FA" w:rsidRDefault="00586A5C">
      <w:pPr>
        <w:pStyle w:val="Corpotesto"/>
        <w:spacing w:before="41"/>
      </w:pPr>
      <w:r>
        <w:t>dal pagamento, gli estr</w:t>
      </w:r>
      <w:r>
        <w:t>emi di tale operazione.</w:t>
      </w:r>
    </w:p>
    <w:p w14:paraId="12186D3C" w14:textId="77777777" w:rsidR="006C37FA" w:rsidRDefault="00586A5C">
      <w:pPr>
        <w:pStyle w:val="Corpotesto"/>
        <w:spacing w:before="43" w:line="276" w:lineRule="auto"/>
        <w:ind w:right="120"/>
      </w:pPr>
      <w:r>
        <w:t>Nel caso di riscossione ticket, mediante punti di riscossione aziendale, l’incasso delle operazioni avverrà sulla base dei versamenti giornalieri e delle relative distinte di cassa allegate al versamento di contante a cura degli ope</w:t>
      </w:r>
      <w:r>
        <w:t>ratori ticket dedicati, escludendosi, ai fini di una migliore chiarezza contabile, ogni possibilità di cumulare in un'unica operazione più versamenti giornalieri effettuati.</w:t>
      </w:r>
    </w:p>
    <w:p w14:paraId="4E235A9B" w14:textId="77777777" w:rsidR="006C37FA" w:rsidRDefault="00586A5C">
      <w:pPr>
        <w:pStyle w:val="Corpotesto"/>
        <w:spacing w:before="1" w:line="276" w:lineRule="auto"/>
        <w:ind w:right="123"/>
      </w:pPr>
      <w:r>
        <w:t>Gli incassi sono tempestivamente segnalati all’Area Economico Finanziaria della AO</w:t>
      </w:r>
      <w:r>
        <w:t xml:space="preserve">UP, mediante comunicazione contenente i dati identificativi del versante e la causale di versamento, nonché ogni altra informazione desumibile dal circuito </w:t>
      </w:r>
      <w:proofErr w:type="spellStart"/>
      <w:r>
        <w:t>PagoPA</w:t>
      </w:r>
      <w:proofErr w:type="spellEnd"/>
      <w:r>
        <w:t xml:space="preserve"> necessaria per la riconciliazione degli incassi.</w:t>
      </w:r>
    </w:p>
    <w:p w14:paraId="3D57D4E9" w14:textId="77777777" w:rsidR="006C37FA" w:rsidRDefault="00586A5C">
      <w:pPr>
        <w:pStyle w:val="Corpotesto"/>
        <w:spacing w:line="276" w:lineRule="auto"/>
        <w:ind w:right="113"/>
      </w:pPr>
      <w:r>
        <w:t>Gli ordini di riscossione sono trasmessi all</w:t>
      </w:r>
      <w:r>
        <w:t>’Istituto mediante procedure informatiche. Il messaggio contenente</w:t>
      </w:r>
      <w:r>
        <w:rPr>
          <w:spacing w:val="-15"/>
        </w:rPr>
        <w:t xml:space="preserve"> </w:t>
      </w:r>
      <w:r>
        <w:t>l’ordinativo</w:t>
      </w:r>
      <w:r>
        <w:rPr>
          <w:spacing w:val="-14"/>
        </w:rPr>
        <w:t xml:space="preserve"> </w:t>
      </w:r>
      <w:r>
        <w:t>di</w:t>
      </w:r>
      <w:r>
        <w:rPr>
          <w:spacing w:val="-14"/>
        </w:rPr>
        <w:t xml:space="preserve"> </w:t>
      </w:r>
      <w:r>
        <w:t>incasso,</w:t>
      </w:r>
      <w:r>
        <w:rPr>
          <w:spacing w:val="-14"/>
        </w:rPr>
        <w:t xml:space="preserve"> </w:t>
      </w:r>
      <w:r>
        <w:t>che</w:t>
      </w:r>
      <w:r>
        <w:rPr>
          <w:spacing w:val="-15"/>
        </w:rPr>
        <w:t xml:space="preserve"> </w:t>
      </w:r>
      <w:r>
        <w:t>trasporta</w:t>
      </w:r>
      <w:r>
        <w:rPr>
          <w:spacing w:val="-15"/>
        </w:rPr>
        <w:t xml:space="preserve"> </w:t>
      </w:r>
      <w:r>
        <w:t>tutte</w:t>
      </w:r>
      <w:r>
        <w:rPr>
          <w:spacing w:val="-15"/>
        </w:rPr>
        <w:t xml:space="preserve"> </w:t>
      </w:r>
      <w:r>
        <w:t>le</w:t>
      </w:r>
      <w:r>
        <w:rPr>
          <w:spacing w:val="-15"/>
        </w:rPr>
        <w:t xml:space="preserve"> </w:t>
      </w:r>
      <w:r>
        <w:t>informazioni</w:t>
      </w:r>
      <w:r>
        <w:rPr>
          <w:spacing w:val="-13"/>
        </w:rPr>
        <w:t xml:space="preserve"> </w:t>
      </w:r>
      <w:r>
        <w:t>relative</w:t>
      </w:r>
      <w:r>
        <w:rPr>
          <w:spacing w:val="-12"/>
        </w:rPr>
        <w:t xml:space="preserve"> </w:t>
      </w:r>
      <w:r>
        <w:t>ad</w:t>
      </w:r>
      <w:r>
        <w:rPr>
          <w:spacing w:val="-14"/>
        </w:rPr>
        <w:t xml:space="preserve"> </w:t>
      </w:r>
      <w:r>
        <w:t>un</w:t>
      </w:r>
      <w:r>
        <w:rPr>
          <w:spacing w:val="-14"/>
        </w:rPr>
        <w:t xml:space="preserve"> </w:t>
      </w:r>
      <w:r>
        <w:t>singolo</w:t>
      </w:r>
      <w:r>
        <w:rPr>
          <w:spacing w:val="-14"/>
        </w:rPr>
        <w:t xml:space="preserve"> </w:t>
      </w:r>
      <w:r>
        <w:t>ordinativo o</w:t>
      </w:r>
      <w:r>
        <w:rPr>
          <w:spacing w:val="-14"/>
        </w:rPr>
        <w:t xml:space="preserve"> </w:t>
      </w:r>
      <w:r>
        <w:t>ad</w:t>
      </w:r>
      <w:r>
        <w:rPr>
          <w:spacing w:val="-14"/>
        </w:rPr>
        <w:t xml:space="preserve"> </w:t>
      </w:r>
      <w:r>
        <w:t>un</w:t>
      </w:r>
      <w:r>
        <w:rPr>
          <w:spacing w:val="-14"/>
        </w:rPr>
        <w:t xml:space="preserve"> </w:t>
      </w:r>
      <w:r>
        <w:t>raggruppamento</w:t>
      </w:r>
      <w:r>
        <w:rPr>
          <w:spacing w:val="-12"/>
        </w:rPr>
        <w:t xml:space="preserve"> </w:t>
      </w:r>
      <w:r>
        <w:t>di</w:t>
      </w:r>
      <w:r>
        <w:rPr>
          <w:spacing w:val="-14"/>
        </w:rPr>
        <w:t xml:space="preserve"> </w:t>
      </w:r>
      <w:r>
        <w:t>ordinativi,</w:t>
      </w:r>
      <w:r>
        <w:rPr>
          <w:spacing w:val="-14"/>
        </w:rPr>
        <w:t xml:space="preserve"> </w:t>
      </w:r>
      <w:r>
        <w:t>costituisce</w:t>
      </w:r>
      <w:r>
        <w:rPr>
          <w:spacing w:val="-15"/>
        </w:rPr>
        <w:t xml:space="preserve"> </w:t>
      </w:r>
      <w:r>
        <w:t>un</w:t>
      </w:r>
      <w:r>
        <w:rPr>
          <w:spacing w:val="-14"/>
        </w:rPr>
        <w:t xml:space="preserve"> </w:t>
      </w:r>
      <w:r>
        <w:t>pacchetto</w:t>
      </w:r>
      <w:r>
        <w:rPr>
          <w:spacing w:val="-14"/>
        </w:rPr>
        <w:t xml:space="preserve"> </w:t>
      </w:r>
      <w:r>
        <w:t>di</w:t>
      </w:r>
      <w:r>
        <w:rPr>
          <w:spacing w:val="-14"/>
        </w:rPr>
        <w:t xml:space="preserve"> </w:t>
      </w:r>
      <w:r>
        <w:t>interscambio.</w:t>
      </w:r>
      <w:r>
        <w:rPr>
          <w:spacing w:val="-14"/>
        </w:rPr>
        <w:t xml:space="preserve"> </w:t>
      </w:r>
      <w:r>
        <w:t>Ogni</w:t>
      </w:r>
      <w:r>
        <w:rPr>
          <w:spacing w:val="-14"/>
        </w:rPr>
        <w:t xml:space="preserve"> </w:t>
      </w:r>
      <w:r>
        <w:t>pacchetto,</w:t>
      </w:r>
      <w:r>
        <w:rPr>
          <w:spacing w:val="-14"/>
        </w:rPr>
        <w:t xml:space="preserve"> </w:t>
      </w:r>
      <w:r>
        <w:t>prima dell’inoltro all’Istituto, viene sottoscritto dal Rappresentante legale dell’Ente e dal responsabile all’Area</w:t>
      </w:r>
      <w:r>
        <w:rPr>
          <w:spacing w:val="-6"/>
        </w:rPr>
        <w:t xml:space="preserve"> </w:t>
      </w:r>
      <w:r>
        <w:t>Economico</w:t>
      </w:r>
      <w:r>
        <w:rPr>
          <w:spacing w:val="-4"/>
        </w:rPr>
        <w:t xml:space="preserve"> </w:t>
      </w:r>
      <w:r>
        <w:t>Finanziaria</w:t>
      </w:r>
      <w:r>
        <w:rPr>
          <w:spacing w:val="-5"/>
        </w:rPr>
        <w:t xml:space="preserve"> </w:t>
      </w:r>
      <w:r>
        <w:t>o</w:t>
      </w:r>
      <w:r>
        <w:rPr>
          <w:spacing w:val="-4"/>
        </w:rPr>
        <w:t xml:space="preserve"> </w:t>
      </w:r>
      <w:r>
        <w:t>da</w:t>
      </w:r>
      <w:r>
        <w:rPr>
          <w:spacing w:val="-5"/>
        </w:rPr>
        <w:t xml:space="preserve"> </w:t>
      </w:r>
      <w:r>
        <w:t>loro</w:t>
      </w:r>
      <w:r>
        <w:rPr>
          <w:spacing w:val="-5"/>
        </w:rPr>
        <w:t xml:space="preserve"> </w:t>
      </w:r>
      <w:r>
        <w:t>delegati</w:t>
      </w:r>
      <w:r>
        <w:rPr>
          <w:spacing w:val="-3"/>
        </w:rPr>
        <w:t xml:space="preserve"> </w:t>
      </w:r>
      <w:r>
        <w:t>formalmente</w:t>
      </w:r>
      <w:r>
        <w:rPr>
          <w:spacing w:val="-3"/>
        </w:rPr>
        <w:t xml:space="preserve"> </w:t>
      </w:r>
      <w:r>
        <w:t>individuati</w:t>
      </w:r>
      <w:r>
        <w:rPr>
          <w:spacing w:val="-7"/>
        </w:rPr>
        <w:t xml:space="preserve"> </w:t>
      </w:r>
      <w:r>
        <w:t>con</w:t>
      </w:r>
      <w:r>
        <w:rPr>
          <w:spacing w:val="-4"/>
        </w:rPr>
        <w:t xml:space="preserve"> </w:t>
      </w:r>
      <w:r>
        <w:t>doppia</w:t>
      </w:r>
      <w:r>
        <w:rPr>
          <w:spacing w:val="-5"/>
        </w:rPr>
        <w:t xml:space="preserve"> </w:t>
      </w:r>
      <w:r>
        <w:t>firma</w:t>
      </w:r>
      <w:r>
        <w:rPr>
          <w:spacing w:val="-4"/>
        </w:rPr>
        <w:t xml:space="preserve"> </w:t>
      </w:r>
      <w:r>
        <w:t xml:space="preserve">digitale e trasmesso singolarmente. Gli stessi </w:t>
      </w:r>
      <w:r>
        <w:t xml:space="preserve">ordini sono compilati attraverso uno specifico </w:t>
      </w:r>
      <w:proofErr w:type="spellStart"/>
      <w:r>
        <w:t>form</w:t>
      </w:r>
      <w:proofErr w:type="spellEnd"/>
      <w:r>
        <w:t xml:space="preserve"> che dovrà essere condiviso</w:t>
      </w:r>
      <w:r>
        <w:rPr>
          <w:spacing w:val="-1"/>
        </w:rPr>
        <w:t xml:space="preserve"> </w:t>
      </w:r>
      <w:r>
        <w:t>dall’AOUP.</w:t>
      </w:r>
    </w:p>
    <w:p w14:paraId="6D8FB7FF" w14:textId="77777777" w:rsidR="006C37FA" w:rsidRDefault="00586A5C">
      <w:pPr>
        <w:pStyle w:val="Corpotesto"/>
        <w:spacing w:line="276" w:lineRule="auto"/>
        <w:ind w:right="115"/>
      </w:pPr>
      <w:r>
        <w:t>L’Istituto,</w:t>
      </w:r>
      <w:r>
        <w:rPr>
          <w:spacing w:val="-7"/>
        </w:rPr>
        <w:t xml:space="preserve"> </w:t>
      </w:r>
      <w:r>
        <w:t>a</w:t>
      </w:r>
      <w:r>
        <w:rPr>
          <w:spacing w:val="-8"/>
        </w:rPr>
        <w:t xml:space="preserve"> </w:t>
      </w:r>
      <w:r>
        <w:t>meno</w:t>
      </w:r>
      <w:r>
        <w:rPr>
          <w:spacing w:val="-8"/>
        </w:rPr>
        <w:t xml:space="preserve"> </w:t>
      </w:r>
      <w:r>
        <w:t>che</w:t>
      </w:r>
      <w:r>
        <w:rPr>
          <w:spacing w:val="-8"/>
        </w:rPr>
        <w:t xml:space="preserve"> </w:t>
      </w:r>
      <w:r>
        <w:t>non</w:t>
      </w:r>
      <w:r>
        <w:rPr>
          <w:spacing w:val="-7"/>
        </w:rPr>
        <w:t xml:space="preserve"> </w:t>
      </w:r>
      <w:r>
        <w:t>sia</w:t>
      </w:r>
      <w:r>
        <w:rPr>
          <w:spacing w:val="-8"/>
        </w:rPr>
        <w:t xml:space="preserve"> </w:t>
      </w:r>
      <w:r>
        <w:t>stato</w:t>
      </w:r>
      <w:r>
        <w:rPr>
          <w:spacing w:val="-6"/>
        </w:rPr>
        <w:t xml:space="preserve"> </w:t>
      </w:r>
      <w:r>
        <w:t>preventivamente</w:t>
      </w:r>
      <w:r>
        <w:rPr>
          <w:spacing w:val="-8"/>
        </w:rPr>
        <w:t xml:space="preserve"> </w:t>
      </w:r>
      <w:r>
        <w:t>diffidato</w:t>
      </w:r>
      <w:r>
        <w:rPr>
          <w:spacing w:val="-7"/>
        </w:rPr>
        <w:t xml:space="preserve"> </w:t>
      </w:r>
      <w:r>
        <w:t>dal</w:t>
      </w:r>
      <w:r>
        <w:rPr>
          <w:spacing w:val="-7"/>
        </w:rPr>
        <w:t xml:space="preserve"> </w:t>
      </w:r>
      <w:r>
        <w:t>riscuoterle,</w:t>
      </w:r>
      <w:r>
        <w:rPr>
          <w:spacing w:val="-8"/>
        </w:rPr>
        <w:t xml:space="preserve"> </w:t>
      </w:r>
      <w:r>
        <w:t>accetterà</w:t>
      </w:r>
      <w:r>
        <w:rPr>
          <w:spacing w:val="-5"/>
        </w:rPr>
        <w:t xml:space="preserve"> </w:t>
      </w:r>
      <w:r>
        <w:t>–</w:t>
      </w:r>
      <w:r>
        <w:rPr>
          <w:spacing w:val="-7"/>
        </w:rPr>
        <w:t xml:space="preserve"> </w:t>
      </w:r>
      <w:r>
        <w:t>anche</w:t>
      </w:r>
      <w:r>
        <w:rPr>
          <w:spacing w:val="-8"/>
        </w:rPr>
        <w:t xml:space="preserve"> </w:t>
      </w:r>
      <w:r>
        <w:t>senza preventiva autorizzazione dell’AOUP – le somme che i terzi int</w:t>
      </w:r>
      <w:r>
        <w:t>endono versare, a qualsiasi titolo, a favore</w:t>
      </w:r>
      <w:r>
        <w:rPr>
          <w:spacing w:val="-7"/>
        </w:rPr>
        <w:t xml:space="preserve"> </w:t>
      </w:r>
      <w:r>
        <w:t>dell’AOUP</w:t>
      </w:r>
      <w:r>
        <w:rPr>
          <w:spacing w:val="-4"/>
        </w:rPr>
        <w:t xml:space="preserve"> </w:t>
      </w:r>
      <w:r>
        <w:t>stessa,</w:t>
      </w:r>
      <w:r>
        <w:rPr>
          <w:spacing w:val="-2"/>
        </w:rPr>
        <w:t xml:space="preserve"> </w:t>
      </w:r>
      <w:r>
        <w:t>senza</w:t>
      </w:r>
      <w:r>
        <w:rPr>
          <w:spacing w:val="-6"/>
        </w:rPr>
        <w:t xml:space="preserve"> </w:t>
      </w:r>
      <w:r>
        <w:t>spese</w:t>
      </w:r>
      <w:r>
        <w:rPr>
          <w:spacing w:val="-6"/>
        </w:rPr>
        <w:t xml:space="preserve"> </w:t>
      </w:r>
      <w:r>
        <w:t>e/o</w:t>
      </w:r>
      <w:r>
        <w:rPr>
          <w:spacing w:val="-3"/>
        </w:rPr>
        <w:t xml:space="preserve"> </w:t>
      </w:r>
      <w:r>
        <w:t>commissioni</w:t>
      </w:r>
      <w:r>
        <w:rPr>
          <w:spacing w:val="-4"/>
        </w:rPr>
        <w:t xml:space="preserve"> </w:t>
      </w:r>
      <w:r>
        <w:t>per</w:t>
      </w:r>
      <w:r>
        <w:rPr>
          <w:spacing w:val="-6"/>
        </w:rPr>
        <w:t xml:space="preserve"> </w:t>
      </w:r>
      <w:r>
        <w:t>il</w:t>
      </w:r>
      <w:r>
        <w:rPr>
          <w:spacing w:val="-3"/>
        </w:rPr>
        <w:t xml:space="preserve"> </w:t>
      </w:r>
      <w:r>
        <w:t>versante.</w:t>
      </w:r>
      <w:r>
        <w:rPr>
          <w:spacing w:val="-2"/>
        </w:rPr>
        <w:t xml:space="preserve"> </w:t>
      </w:r>
      <w:r>
        <w:t>In</w:t>
      </w:r>
      <w:r>
        <w:rPr>
          <w:spacing w:val="-5"/>
        </w:rPr>
        <w:t xml:space="preserve"> </w:t>
      </w:r>
      <w:r>
        <w:t>tal</w:t>
      </w:r>
      <w:r>
        <w:rPr>
          <w:spacing w:val="-3"/>
        </w:rPr>
        <w:t xml:space="preserve"> </w:t>
      </w:r>
      <w:r>
        <w:t>caso</w:t>
      </w:r>
      <w:r>
        <w:rPr>
          <w:spacing w:val="-5"/>
        </w:rPr>
        <w:t xml:space="preserve"> </w:t>
      </w:r>
      <w:r>
        <w:t>sulla</w:t>
      </w:r>
      <w:r>
        <w:rPr>
          <w:spacing w:val="-6"/>
        </w:rPr>
        <w:t xml:space="preserve"> </w:t>
      </w:r>
      <w:r>
        <w:t>quietanza</w:t>
      </w:r>
      <w:r>
        <w:rPr>
          <w:spacing w:val="-5"/>
        </w:rPr>
        <w:t xml:space="preserve"> </w:t>
      </w:r>
      <w:r>
        <w:t>che rilascerà</w:t>
      </w:r>
      <w:r>
        <w:rPr>
          <w:spacing w:val="-8"/>
        </w:rPr>
        <w:t xml:space="preserve"> </w:t>
      </w:r>
      <w:r>
        <w:t>l’Istituto</w:t>
      </w:r>
      <w:r>
        <w:rPr>
          <w:spacing w:val="-6"/>
        </w:rPr>
        <w:t xml:space="preserve"> </w:t>
      </w:r>
      <w:r>
        <w:t>–</w:t>
      </w:r>
      <w:r>
        <w:rPr>
          <w:spacing w:val="-7"/>
        </w:rPr>
        <w:t xml:space="preserve"> </w:t>
      </w:r>
      <w:r>
        <w:t>che</w:t>
      </w:r>
      <w:r>
        <w:rPr>
          <w:spacing w:val="-8"/>
        </w:rPr>
        <w:t xml:space="preserve"> </w:t>
      </w:r>
      <w:r>
        <w:t>dovrà</w:t>
      </w:r>
      <w:r>
        <w:rPr>
          <w:spacing w:val="-9"/>
        </w:rPr>
        <w:t xml:space="preserve"> </w:t>
      </w:r>
      <w:r>
        <w:t>essere</w:t>
      </w:r>
      <w:r>
        <w:rPr>
          <w:spacing w:val="-7"/>
        </w:rPr>
        <w:t xml:space="preserve"> </w:t>
      </w:r>
      <w:r>
        <w:t>collegata</w:t>
      </w:r>
      <w:r>
        <w:rPr>
          <w:spacing w:val="-7"/>
        </w:rPr>
        <w:t xml:space="preserve"> </w:t>
      </w:r>
      <w:r>
        <w:t>all’ordine</w:t>
      </w:r>
      <w:r>
        <w:rPr>
          <w:spacing w:val="-8"/>
        </w:rPr>
        <w:t xml:space="preserve"> </w:t>
      </w:r>
      <w:r>
        <w:t>di</w:t>
      </w:r>
      <w:r>
        <w:rPr>
          <w:spacing w:val="-7"/>
        </w:rPr>
        <w:t xml:space="preserve"> </w:t>
      </w:r>
      <w:r>
        <w:t>riscossione</w:t>
      </w:r>
      <w:r>
        <w:rPr>
          <w:spacing w:val="-8"/>
        </w:rPr>
        <w:t xml:space="preserve"> </w:t>
      </w:r>
      <w:r>
        <w:t>emesso</w:t>
      </w:r>
      <w:r>
        <w:rPr>
          <w:spacing w:val="-7"/>
        </w:rPr>
        <w:t xml:space="preserve"> </w:t>
      </w:r>
      <w:r>
        <w:t>per</w:t>
      </w:r>
      <w:r>
        <w:rPr>
          <w:spacing w:val="-8"/>
        </w:rPr>
        <w:t xml:space="preserve"> </w:t>
      </w:r>
      <w:r>
        <w:t>la</w:t>
      </w:r>
      <w:r>
        <w:rPr>
          <w:spacing w:val="-8"/>
        </w:rPr>
        <w:t xml:space="preserve"> </w:t>
      </w:r>
      <w:r>
        <w:t>regolazione</w:t>
      </w:r>
      <w:r>
        <w:rPr>
          <w:spacing w:val="-7"/>
        </w:rPr>
        <w:t xml:space="preserve"> </w:t>
      </w:r>
      <w:r>
        <w:t xml:space="preserve">del sospeso – </w:t>
      </w:r>
      <w:r>
        <w:t>dovrà essere apposta l’annotazione “salvi i diritti</w:t>
      </w:r>
      <w:r>
        <w:rPr>
          <w:spacing w:val="-6"/>
        </w:rPr>
        <w:t xml:space="preserve"> </w:t>
      </w:r>
      <w:r>
        <w:t>dell’Ente”.</w:t>
      </w:r>
    </w:p>
    <w:p w14:paraId="3D92AB2C" w14:textId="77777777" w:rsidR="006C37FA" w:rsidRDefault="00586A5C">
      <w:pPr>
        <w:pStyle w:val="Corpotesto"/>
        <w:spacing w:line="276" w:lineRule="auto"/>
        <w:ind w:right="113"/>
      </w:pPr>
      <w:r>
        <w:t>Le somme comunque riscosse dall’Istituto saranno registrate nella corrispondente contabilità speciale, aperta presso la competente sezione di Tesoreria Provinciale dello Stato, nei termini e s</w:t>
      </w:r>
      <w:r>
        <w:t>econdo le modalità previste dalla vigente normativa.</w:t>
      </w:r>
    </w:p>
    <w:p w14:paraId="3EBD8270" w14:textId="77777777" w:rsidR="006C37FA" w:rsidRDefault="006C37FA">
      <w:pPr>
        <w:spacing w:line="276" w:lineRule="auto"/>
        <w:sectPr w:rsidR="006C37FA">
          <w:pgSz w:w="11910" w:h="16840"/>
          <w:pgMar w:top="3280" w:right="1020" w:bottom="1200" w:left="920" w:header="720" w:footer="1012" w:gutter="0"/>
          <w:cols w:space="720"/>
        </w:sectPr>
      </w:pPr>
    </w:p>
    <w:p w14:paraId="0741D929" w14:textId="77777777" w:rsidR="006C37FA" w:rsidRDefault="006C37FA">
      <w:pPr>
        <w:pStyle w:val="Corpotesto"/>
        <w:spacing w:before="10"/>
        <w:ind w:left="0"/>
        <w:jc w:val="left"/>
        <w:rPr>
          <w:sz w:val="15"/>
        </w:rPr>
      </w:pPr>
    </w:p>
    <w:p w14:paraId="04349E8A" w14:textId="77777777" w:rsidR="006C37FA" w:rsidRDefault="00586A5C">
      <w:pPr>
        <w:pStyle w:val="Corpotesto"/>
        <w:spacing w:before="90" w:line="276" w:lineRule="auto"/>
        <w:ind w:right="118"/>
      </w:pPr>
      <w:r>
        <w:t>L’Istituto provvederà al prelevamento mensile delle disponibilità esistenti sui c/c postali intestati all’AOUP, previa comunicazione da parte di quest’ultima dell’importo da prelevare, c</w:t>
      </w:r>
      <w:r>
        <w:t>on l’apertura di conti sospesi in entrata, che verranno regolarizzati con l’emissione dei relativi ordinativi di riscossione, al lordo delle commissioni di prelevamento.</w:t>
      </w:r>
    </w:p>
    <w:p w14:paraId="71B2C0CA" w14:textId="77777777" w:rsidR="006C37FA" w:rsidRDefault="00586A5C">
      <w:pPr>
        <w:pStyle w:val="Corpotesto"/>
        <w:spacing w:line="276" w:lineRule="auto"/>
        <w:ind w:right="119"/>
      </w:pPr>
      <w:r>
        <w:t xml:space="preserve">L’Istituto non è tenuto ad accettare Reversali che non risultino conformi a quanto </w:t>
      </w:r>
      <w:r>
        <w:t>previsto dalle specifiche tecniche OPI (ordinativi informatici di pagamento e incasso).</w:t>
      </w:r>
    </w:p>
    <w:p w14:paraId="719AE91C" w14:textId="77777777" w:rsidR="006C37FA" w:rsidRDefault="00586A5C">
      <w:pPr>
        <w:pStyle w:val="Corpotesto"/>
        <w:spacing w:line="275" w:lineRule="exact"/>
      </w:pPr>
      <w:r>
        <w:t>L’Istituto è tenuto al rispetto della normativa in materia di codifica gestionale SIOPE+ e</w:t>
      </w:r>
      <w:r>
        <w:rPr>
          <w:spacing w:val="59"/>
        </w:rPr>
        <w:t xml:space="preserve"> </w:t>
      </w:r>
      <w:r>
        <w:t>successive</w:t>
      </w:r>
    </w:p>
    <w:p w14:paraId="5EEDCE62" w14:textId="77777777" w:rsidR="006C37FA" w:rsidRDefault="00586A5C">
      <w:pPr>
        <w:pStyle w:val="Corpotesto"/>
        <w:spacing w:before="43"/>
      </w:pPr>
      <w:r>
        <w:t>modifiche e integrazioni.</w:t>
      </w:r>
    </w:p>
    <w:p w14:paraId="64135F24" w14:textId="77777777" w:rsidR="006C37FA" w:rsidRDefault="00586A5C">
      <w:pPr>
        <w:pStyle w:val="Corpotesto"/>
        <w:spacing w:before="41" w:line="276" w:lineRule="auto"/>
        <w:ind w:right="118"/>
      </w:pPr>
      <w:r>
        <w:t>Si precisa inoltre che, laddove nel cors</w:t>
      </w:r>
      <w:r>
        <w:t>o della durata della fornitura oggetto della procedura di gara, dovessero verificarsi dei mutamenti alle modalità di riscossione a cui la AOUP dovrà adeguarsi, l’Istituto, a proprie cure e spese, dovrà garantire l’eventuale adeguamento delle proprie proced</w:t>
      </w:r>
      <w:r>
        <w:t>ure e degli</w:t>
      </w:r>
      <w:r>
        <w:rPr>
          <w:spacing w:val="-14"/>
        </w:rPr>
        <w:t xml:space="preserve"> </w:t>
      </w:r>
      <w:r>
        <w:t>strumenti</w:t>
      </w:r>
      <w:r>
        <w:rPr>
          <w:spacing w:val="-14"/>
        </w:rPr>
        <w:t xml:space="preserve"> </w:t>
      </w:r>
      <w:r>
        <w:t>di</w:t>
      </w:r>
      <w:r>
        <w:rPr>
          <w:spacing w:val="-13"/>
        </w:rPr>
        <w:t xml:space="preserve"> </w:t>
      </w:r>
      <w:r>
        <w:t>pagamento</w:t>
      </w:r>
      <w:r>
        <w:rPr>
          <w:spacing w:val="-14"/>
        </w:rPr>
        <w:t xml:space="preserve"> </w:t>
      </w:r>
      <w:r>
        <w:t>alle</w:t>
      </w:r>
      <w:r>
        <w:rPr>
          <w:spacing w:val="-15"/>
        </w:rPr>
        <w:t xml:space="preserve"> </w:t>
      </w:r>
      <w:r>
        <w:t>evoluzioni</w:t>
      </w:r>
      <w:r>
        <w:rPr>
          <w:spacing w:val="-13"/>
        </w:rPr>
        <w:t xml:space="preserve"> </w:t>
      </w:r>
      <w:r>
        <w:t>della</w:t>
      </w:r>
      <w:r>
        <w:rPr>
          <w:spacing w:val="-15"/>
        </w:rPr>
        <w:t xml:space="preserve"> </w:t>
      </w:r>
      <w:r>
        <w:t>normativa,</w:t>
      </w:r>
      <w:r>
        <w:rPr>
          <w:spacing w:val="-14"/>
        </w:rPr>
        <w:t xml:space="preserve"> </w:t>
      </w:r>
      <w:r>
        <w:t>dei</w:t>
      </w:r>
      <w:r>
        <w:rPr>
          <w:spacing w:val="-13"/>
        </w:rPr>
        <w:t xml:space="preserve"> </w:t>
      </w:r>
      <w:r>
        <w:t>regolamenti</w:t>
      </w:r>
      <w:r>
        <w:rPr>
          <w:spacing w:val="-14"/>
        </w:rPr>
        <w:t xml:space="preserve"> </w:t>
      </w:r>
      <w:r>
        <w:t>in</w:t>
      </w:r>
      <w:r>
        <w:rPr>
          <w:spacing w:val="-13"/>
        </w:rPr>
        <w:t xml:space="preserve"> </w:t>
      </w:r>
      <w:r>
        <w:t>materia</w:t>
      </w:r>
      <w:r>
        <w:rPr>
          <w:spacing w:val="-16"/>
        </w:rPr>
        <w:t xml:space="preserve"> </w:t>
      </w:r>
      <w:r>
        <w:t>di</w:t>
      </w:r>
      <w:r>
        <w:rPr>
          <w:spacing w:val="-14"/>
        </w:rPr>
        <w:t xml:space="preserve"> </w:t>
      </w:r>
      <w:r>
        <w:t xml:space="preserve">pagamenti alle Pubbliche Amministrazioni delle linee guida e specifiche di </w:t>
      </w:r>
      <w:proofErr w:type="spellStart"/>
      <w:r>
        <w:t>PagoPA</w:t>
      </w:r>
      <w:proofErr w:type="spellEnd"/>
      <w:r>
        <w:t>, al fine di garantire gli incassi.</w:t>
      </w:r>
    </w:p>
    <w:p w14:paraId="5635C43D" w14:textId="77777777" w:rsidR="006C37FA" w:rsidRDefault="006C37FA">
      <w:pPr>
        <w:pStyle w:val="Corpotesto"/>
        <w:spacing w:before="8"/>
        <w:ind w:left="0"/>
        <w:jc w:val="left"/>
        <w:rPr>
          <w:sz w:val="27"/>
        </w:rPr>
      </w:pPr>
    </w:p>
    <w:p w14:paraId="67B64208" w14:textId="22D59CEA" w:rsidR="006C37FA" w:rsidRDefault="00586A5C">
      <w:pPr>
        <w:pStyle w:val="Titolo1"/>
        <w:ind w:left="206"/>
      </w:pPr>
      <w:r>
        <w:t xml:space="preserve">ART. </w:t>
      </w:r>
      <w:r w:rsidR="008424AB">
        <w:t>8</w:t>
      </w:r>
      <w:r>
        <w:t xml:space="preserve"> - PAGAMENTI</w:t>
      </w:r>
    </w:p>
    <w:p w14:paraId="56101FFF" w14:textId="77777777" w:rsidR="006C37FA" w:rsidRDefault="00586A5C">
      <w:pPr>
        <w:pStyle w:val="Corpotesto"/>
        <w:spacing w:before="43"/>
      </w:pPr>
      <w:r>
        <w:t>L’Istituto</w:t>
      </w:r>
      <w:r>
        <w:rPr>
          <w:spacing w:val="-17"/>
        </w:rPr>
        <w:t xml:space="preserve"> </w:t>
      </w:r>
      <w:r>
        <w:t>deve</w:t>
      </w:r>
      <w:r>
        <w:rPr>
          <w:spacing w:val="-17"/>
        </w:rPr>
        <w:t xml:space="preserve"> </w:t>
      </w:r>
      <w:r>
        <w:t>eseguire</w:t>
      </w:r>
      <w:r>
        <w:rPr>
          <w:spacing w:val="-18"/>
        </w:rPr>
        <w:t xml:space="preserve"> </w:t>
      </w:r>
      <w:r>
        <w:t>esclusivamente</w:t>
      </w:r>
      <w:r>
        <w:rPr>
          <w:spacing w:val="-18"/>
        </w:rPr>
        <w:t xml:space="preserve"> </w:t>
      </w:r>
      <w:r>
        <w:t>i</w:t>
      </w:r>
      <w:r>
        <w:rPr>
          <w:spacing w:val="-15"/>
        </w:rPr>
        <w:t xml:space="preserve"> </w:t>
      </w:r>
      <w:r>
        <w:t>pagamenti</w:t>
      </w:r>
      <w:r>
        <w:rPr>
          <w:spacing w:val="-15"/>
        </w:rPr>
        <w:t xml:space="preserve"> </w:t>
      </w:r>
      <w:r>
        <w:t>disposti</w:t>
      </w:r>
      <w:r>
        <w:rPr>
          <w:spacing w:val="-16"/>
        </w:rPr>
        <w:t xml:space="preserve"> </w:t>
      </w:r>
      <w:r>
        <w:t>dall’AOUP</w:t>
      </w:r>
      <w:r>
        <w:rPr>
          <w:spacing w:val="-15"/>
        </w:rPr>
        <w:t xml:space="preserve"> </w:t>
      </w:r>
      <w:r>
        <w:t>mediante</w:t>
      </w:r>
      <w:r>
        <w:rPr>
          <w:spacing w:val="-16"/>
        </w:rPr>
        <w:t xml:space="preserve"> </w:t>
      </w:r>
      <w:r>
        <w:t>emissione</w:t>
      </w:r>
      <w:r>
        <w:rPr>
          <w:spacing w:val="-18"/>
        </w:rPr>
        <w:t xml:space="preserve"> </w:t>
      </w:r>
      <w:r>
        <w:t>di</w:t>
      </w:r>
      <w:r>
        <w:rPr>
          <w:spacing w:val="-15"/>
        </w:rPr>
        <w:t xml:space="preserve"> </w:t>
      </w:r>
      <w:r>
        <w:t>ordini</w:t>
      </w:r>
    </w:p>
    <w:p w14:paraId="43A8537A" w14:textId="77777777" w:rsidR="006C37FA" w:rsidRDefault="00586A5C">
      <w:pPr>
        <w:pStyle w:val="Corpotesto"/>
        <w:spacing w:before="41"/>
      </w:pPr>
      <w:r>
        <w:t>di pagamento (mandati) numerati progressivamente individuali e collettivi.</w:t>
      </w:r>
    </w:p>
    <w:p w14:paraId="2B9740FE" w14:textId="77777777" w:rsidR="006C37FA" w:rsidRDefault="00586A5C">
      <w:pPr>
        <w:pStyle w:val="Corpotesto"/>
        <w:spacing w:before="41" w:line="276" w:lineRule="auto"/>
        <w:ind w:right="114"/>
      </w:pPr>
      <w:r>
        <w:t>L’Istituto, sulla base di specifica richiesta del Responsabile dell’Area Economico Finanziaria de</w:t>
      </w:r>
      <w:r>
        <w:t>ll’AOUP, darà corso a pagamenti di spese obbligatorie (quali ad esempio imposte, tasse, sanzioni, utenze, etc..) anche senza la preventiva emissione del corrispondente ordinativo di pagamento. Quest’ultimo sarà emesso dall’AOUP senza ritardo per la regolaz</w:t>
      </w:r>
      <w:r>
        <w:t>ione del sospeso.</w:t>
      </w:r>
    </w:p>
    <w:p w14:paraId="64A529A9" w14:textId="77777777" w:rsidR="006C37FA" w:rsidRDefault="00586A5C">
      <w:pPr>
        <w:pStyle w:val="Corpotesto"/>
        <w:spacing w:line="276" w:lineRule="auto"/>
        <w:ind w:right="111"/>
      </w:pPr>
      <w:r>
        <w:t>L’Istituto, conformemente alla vigente normativa, per ciascun pagamento dovrà acquisire la necessaria quietanza. Nelle ipotesi in cui il titolo sia estinto con modalità diversa dal diretto pagamento a favore del creditore, la dichiarazion</w:t>
      </w:r>
      <w:r>
        <w:t>e di accredito o di commutazione sostituisce la quietanza del creditore. Su richiesta dell’AOUP, l’Istituto deve fornire gli estremi di qualsiasi pagamento eseguito nonché la relativa prova documentale.</w:t>
      </w:r>
    </w:p>
    <w:p w14:paraId="2F3C2CFC" w14:textId="77777777" w:rsidR="006C37FA" w:rsidRDefault="00586A5C">
      <w:pPr>
        <w:pStyle w:val="Corpotesto"/>
        <w:spacing w:line="278" w:lineRule="auto"/>
        <w:ind w:right="122"/>
      </w:pPr>
      <w:r>
        <w:t>L’Istituto non dovrà, inoltre, dare corso a pagamenti</w:t>
      </w:r>
      <w:r>
        <w:t xml:space="preserve"> sprovvisti di firma digitale e delle indicazioni o classificazioni previste dalla normativa vigente all’atto del pagamento stesso.</w:t>
      </w:r>
    </w:p>
    <w:p w14:paraId="32968B4D" w14:textId="77777777" w:rsidR="006C37FA" w:rsidRDefault="00586A5C">
      <w:pPr>
        <w:pStyle w:val="Corpotesto"/>
        <w:spacing w:line="276" w:lineRule="auto"/>
        <w:ind w:right="118"/>
      </w:pPr>
      <w:r>
        <w:t>Nessuna spesa o commissione potrà essere addebitata ai beneficiari ove si tratti del pagamento di stipendi e compensi al per</w:t>
      </w:r>
      <w:r>
        <w:t>sonale, ivi compresi i versamenti conto terzi (cessioni, pignoramenti, assegni mantenimenti, quote sindacali, etc...), agli organi direttivi ed ai componenti di altri organi istituzionali (ad esempio: Collegio Sindacale, Organismo Indipendente di Valutazio</w:t>
      </w:r>
      <w:r>
        <w:t>ne) nonché del pagamento di spese obbligatorie (quali: contributi, imposte, tasse, etc. ), nonché nel caso di bonifici</w:t>
      </w:r>
    </w:p>
    <w:p w14:paraId="546AD4F3" w14:textId="77777777" w:rsidR="006C37FA" w:rsidRDefault="00586A5C">
      <w:pPr>
        <w:pStyle w:val="Corpotesto"/>
        <w:jc w:val="left"/>
      </w:pPr>
      <w:r>
        <w:t>esteri.</w:t>
      </w:r>
    </w:p>
    <w:p w14:paraId="21784F29" w14:textId="77777777" w:rsidR="006C37FA" w:rsidRDefault="006C37FA">
      <w:pPr>
        <w:sectPr w:rsidR="006C37FA">
          <w:pgSz w:w="11910" w:h="16840"/>
          <w:pgMar w:top="3280" w:right="1020" w:bottom="1200" w:left="920" w:header="720" w:footer="1012" w:gutter="0"/>
          <w:cols w:space="720"/>
        </w:sectPr>
      </w:pPr>
    </w:p>
    <w:p w14:paraId="1F81AC6A" w14:textId="77777777" w:rsidR="006C37FA" w:rsidRDefault="006C37FA">
      <w:pPr>
        <w:pStyle w:val="Corpotesto"/>
        <w:spacing w:before="10"/>
        <w:ind w:left="0"/>
        <w:jc w:val="left"/>
        <w:rPr>
          <w:sz w:val="15"/>
        </w:rPr>
      </w:pPr>
    </w:p>
    <w:p w14:paraId="4CC03427" w14:textId="77777777" w:rsidR="006C37FA" w:rsidRDefault="00586A5C">
      <w:pPr>
        <w:pStyle w:val="Corpotesto"/>
        <w:spacing w:before="90" w:line="276" w:lineRule="auto"/>
        <w:ind w:right="116"/>
      </w:pPr>
      <w:r>
        <w:t>Per</w:t>
      </w:r>
      <w:r>
        <w:rPr>
          <w:spacing w:val="-6"/>
        </w:rPr>
        <w:t xml:space="preserve"> </w:t>
      </w:r>
      <w:r>
        <w:t>quanto</w:t>
      </w:r>
      <w:r>
        <w:rPr>
          <w:spacing w:val="-4"/>
        </w:rPr>
        <w:t xml:space="preserve"> </w:t>
      </w:r>
      <w:r>
        <w:t>non</w:t>
      </w:r>
      <w:r>
        <w:rPr>
          <w:spacing w:val="-5"/>
        </w:rPr>
        <w:t xml:space="preserve"> </w:t>
      </w:r>
      <w:r>
        <w:t>previsto</w:t>
      </w:r>
      <w:r>
        <w:rPr>
          <w:spacing w:val="-5"/>
        </w:rPr>
        <w:t xml:space="preserve"> </w:t>
      </w:r>
      <w:r>
        <w:t>espressamente</w:t>
      </w:r>
      <w:r>
        <w:rPr>
          <w:spacing w:val="-4"/>
        </w:rPr>
        <w:t xml:space="preserve"> </w:t>
      </w:r>
      <w:r>
        <w:t>nel</w:t>
      </w:r>
      <w:r>
        <w:rPr>
          <w:spacing w:val="-4"/>
        </w:rPr>
        <w:t xml:space="preserve"> </w:t>
      </w:r>
      <w:r>
        <w:t>presente</w:t>
      </w:r>
      <w:r>
        <w:rPr>
          <w:spacing w:val="-6"/>
        </w:rPr>
        <w:t xml:space="preserve"> </w:t>
      </w:r>
      <w:r>
        <w:t>Capitolato</w:t>
      </w:r>
      <w:r>
        <w:rPr>
          <w:spacing w:val="-5"/>
        </w:rPr>
        <w:t xml:space="preserve"> </w:t>
      </w:r>
      <w:r>
        <w:t>Tecnico,</w:t>
      </w:r>
      <w:r>
        <w:rPr>
          <w:spacing w:val="-5"/>
        </w:rPr>
        <w:t xml:space="preserve"> </w:t>
      </w:r>
      <w:r>
        <w:t>si</w:t>
      </w:r>
      <w:r>
        <w:rPr>
          <w:spacing w:val="-3"/>
        </w:rPr>
        <w:t xml:space="preserve"> </w:t>
      </w:r>
      <w:r>
        <w:t>rimanda</w:t>
      </w:r>
      <w:r>
        <w:rPr>
          <w:spacing w:val="-6"/>
        </w:rPr>
        <w:t xml:space="preserve"> </w:t>
      </w:r>
      <w:r>
        <w:t>a</w:t>
      </w:r>
      <w:r>
        <w:rPr>
          <w:spacing w:val="-6"/>
        </w:rPr>
        <w:t xml:space="preserve"> </w:t>
      </w:r>
      <w:r>
        <w:t>quanto</w:t>
      </w:r>
      <w:r>
        <w:rPr>
          <w:spacing w:val="-4"/>
        </w:rPr>
        <w:t xml:space="preserve"> </w:t>
      </w:r>
      <w:r>
        <w:t xml:space="preserve">previsto dalla direttiva PSD2 vigente (Payment Services Directive 2015/2366/UE) recepita con il </w:t>
      </w:r>
      <w:proofErr w:type="spellStart"/>
      <w:r>
        <w:t>D.Lgs.</w:t>
      </w:r>
      <w:proofErr w:type="spellEnd"/>
      <w:r>
        <w:t xml:space="preserve"> n. 218 del</w:t>
      </w:r>
      <w:r>
        <w:rPr>
          <w:spacing w:val="-1"/>
        </w:rPr>
        <w:t xml:space="preserve"> </w:t>
      </w:r>
      <w:r>
        <w:t>15.12.2017.</w:t>
      </w:r>
    </w:p>
    <w:p w14:paraId="049D8740" w14:textId="77777777" w:rsidR="006C37FA" w:rsidRDefault="00586A5C">
      <w:pPr>
        <w:pStyle w:val="Corpotesto"/>
        <w:spacing w:before="1"/>
      </w:pPr>
      <w:r>
        <w:t>In ogni caso il sistema informatico dedicato alla gestione dei pagamenti dovrà consentire la</w:t>
      </w:r>
      <w:r>
        <w:rPr>
          <w:spacing w:val="58"/>
        </w:rPr>
        <w:t xml:space="preserve"> </w:t>
      </w:r>
      <w:r>
        <w:t>verifica</w:t>
      </w:r>
    </w:p>
    <w:p w14:paraId="2A5A55E1" w14:textId="77777777" w:rsidR="006C37FA" w:rsidRDefault="00586A5C">
      <w:pPr>
        <w:pStyle w:val="Corpotesto"/>
        <w:spacing w:before="40"/>
      </w:pPr>
      <w:r>
        <w:t>del costo dell’operazione.</w:t>
      </w:r>
    </w:p>
    <w:p w14:paraId="669D51FB" w14:textId="77777777" w:rsidR="006C37FA" w:rsidRDefault="00586A5C">
      <w:pPr>
        <w:pStyle w:val="Corpotesto"/>
        <w:spacing w:before="41" w:line="276" w:lineRule="auto"/>
        <w:ind w:right="114"/>
      </w:pPr>
      <w:r>
        <w:t>L’Istituto</w:t>
      </w:r>
      <w:r>
        <w:rPr>
          <w:spacing w:val="-14"/>
        </w:rPr>
        <w:t xml:space="preserve"> </w:t>
      </w:r>
      <w:r>
        <w:t>provvederà</w:t>
      </w:r>
      <w:r>
        <w:rPr>
          <w:spacing w:val="-13"/>
        </w:rPr>
        <w:t xml:space="preserve"> </w:t>
      </w:r>
      <w:r>
        <w:t>–</w:t>
      </w:r>
      <w:r>
        <w:rPr>
          <w:spacing w:val="-13"/>
        </w:rPr>
        <w:t xml:space="preserve"> </w:t>
      </w:r>
      <w:r>
        <w:t>ove</w:t>
      </w:r>
      <w:r>
        <w:rPr>
          <w:spacing w:val="-14"/>
        </w:rPr>
        <w:t xml:space="preserve"> </w:t>
      </w:r>
      <w:r>
        <w:t>fosse</w:t>
      </w:r>
      <w:r>
        <w:rPr>
          <w:spacing w:val="-15"/>
        </w:rPr>
        <w:t xml:space="preserve"> </w:t>
      </w:r>
      <w:r>
        <w:t>condizione</w:t>
      </w:r>
      <w:r>
        <w:rPr>
          <w:spacing w:val="-14"/>
        </w:rPr>
        <w:t xml:space="preserve"> </w:t>
      </w:r>
      <w:r>
        <w:t>per</w:t>
      </w:r>
      <w:r>
        <w:rPr>
          <w:spacing w:val="-14"/>
        </w:rPr>
        <w:t xml:space="preserve"> </w:t>
      </w:r>
      <w:r>
        <w:t>l’esecuzione</w:t>
      </w:r>
      <w:r>
        <w:rPr>
          <w:spacing w:val="-14"/>
        </w:rPr>
        <w:t xml:space="preserve"> </w:t>
      </w:r>
      <w:r>
        <w:t>dell’ordine</w:t>
      </w:r>
      <w:r>
        <w:rPr>
          <w:spacing w:val="-12"/>
        </w:rPr>
        <w:t xml:space="preserve"> </w:t>
      </w:r>
      <w:r>
        <w:t>di</w:t>
      </w:r>
      <w:r>
        <w:rPr>
          <w:spacing w:val="-13"/>
        </w:rPr>
        <w:t xml:space="preserve"> </w:t>
      </w:r>
      <w:r>
        <w:t>pagamento</w:t>
      </w:r>
      <w:r>
        <w:rPr>
          <w:spacing w:val="-11"/>
        </w:rPr>
        <w:t xml:space="preserve"> </w:t>
      </w:r>
      <w:r>
        <w:t>–</w:t>
      </w:r>
      <w:r>
        <w:rPr>
          <w:spacing w:val="-13"/>
        </w:rPr>
        <w:t xml:space="preserve"> </w:t>
      </w:r>
      <w:r>
        <w:t>ad</w:t>
      </w:r>
      <w:r>
        <w:rPr>
          <w:spacing w:val="-11"/>
        </w:rPr>
        <w:t xml:space="preserve"> </w:t>
      </w:r>
      <w:r>
        <w:t>acquisire presso i competenti Uffici del Ministero dell’Economia e delle Finanze, ovvero ovunque fosse necessario, le formalità richieste dalla natura del pagamento</w:t>
      </w:r>
      <w:r>
        <w:t xml:space="preserve"> (ad esempio: visti, convalide, dichiarazioni,</w:t>
      </w:r>
      <w:r>
        <w:rPr>
          <w:spacing w:val="-1"/>
        </w:rPr>
        <w:t xml:space="preserve"> </w:t>
      </w:r>
      <w:r>
        <w:t>etc..).</w:t>
      </w:r>
    </w:p>
    <w:p w14:paraId="3C5F01B2" w14:textId="77777777" w:rsidR="006C37FA" w:rsidRDefault="00586A5C">
      <w:pPr>
        <w:pStyle w:val="Corpotesto"/>
        <w:spacing w:before="1" w:line="276" w:lineRule="auto"/>
        <w:ind w:right="115"/>
      </w:pPr>
      <w:r>
        <w:t>L’estinzione degli ordinativi di pagamento avviene nel rispetto della vigente normativa e delle indicazioni</w:t>
      </w:r>
      <w:r>
        <w:rPr>
          <w:spacing w:val="-7"/>
        </w:rPr>
        <w:t xml:space="preserve"> </w:t>
      </w:r>
      <w:r>
        <w:t>fornite</w:t>
      </w:r>
      <w:r>
        <w:rPr>
          <w:spacing w:val="-8"/>
        </w:rPr>
        <w:t xml:space="preserve"> </w:t>
      </w:r>
      <w:r>
        <w:t>dall’AOUP,</w:t>
      </w:r>
      <w:r>
        <w:rPr>
          <w:spacing w:val="-6"/>
        </w:rPr>
        <w:t xml:space="preserve"> </w:t>
      </w:r>
      <w:r>
        <w:t>con</w:t>
      </w:r>
      <w:r>
        <w:rPr>
          <w:spacing w:val="-7"/>
        </w:rPr>
        <w:t xml:space="preserve"> </w:t>
      </w:r>
      <w:r>
        <w:t>assunzione</w:t>
      </w:r>
      <w:r>
        <w:rPr>
          <w:spacing w:val="-7"/>
        </w:rPr>
        <w:t xml:space="preserve"> </w:t>
      </w:r>
      <w:r>
        <w:t>di</w:t>
      </w:r>
      <w:r>
        <w:rPr>
          <w:spacing w:val="-7"/>
        </w:rPr>
        <w:t xml:space="preserve"> </w:t>
      </w:r>
      <w:r>
        <w:t>responsabilità</w:t>
      </w:r>
      <w:r>
        <w:rPr>
          <w:spacing w:val="-3"/>
        </w:rPr>
        <w:t xml:space="preserve"> </w:t>
      </w:r>
      <w:r>
        <w:t>per</w:t>
      </w:r>
      <w:r>
        <w:rPr>
          <w:spacing w:val="-8"/>
        </w:rPr>
        <w:t xml:space="preserve"> </w:t>
      </w:r>
      <w:r>
        <w:t>la</w:t>
      </w:r>
      <w:r>
        <w:rPr>
          <w:spacing w:val="-5"/>
        </w:rPr>
        <w:t xml:space="preserve"> </w:t>
      </w:r>
      <w:r>
        <w:t>regolarità</w:t>
      </w:r>
      <w:r>
        <w:rPr>
          <w:spacing w:val="-8"/>
        </w:rPr>
        <w:t xml:space="preserve"> </w:t>
      </w:r>
      <w:r>
        <w:t>del</w:t>
      </w:r>
      <w:r>
        <w:rPr>
          <w:spacing w:val="-6"/>
        </w:rPr>
        <w:t xml:space="preserve"> </w:t>
      </w:r>
      <w:r>
        <w:t>pagamento</w:t>
      </w:r>
      <w:r>
        <w:rPr>
          <w:spacing w:val="-6"/>
        </w:rPr>
        <w:t xml:space="preserve"> </w:t>
      </w:r>
      <w:r>
        <w:t>–</w:t>
      </w:r>
      <w:r>
        <w:rPr>
          <w:spacing w:val="-6"/>
        </w:rPr>
        <w:t xml:space="preserve"> </w:t>
      </w:r>
      <w:r>
        <w:t>sia nei</w:t>
      </w:r>
      <w:r>
        <w:t xml:space="preserve"> confronti dell’AOUP che dei terzi creditori – da parte dell’Istituto che ne risponde con tutto il proprio</w:t>
      </w:r>
      <w:r>
        <w:rPr>
          <w:spacing w:val="-1"/>
        </w:rPr>
        <w:t xml:space="preserve"> </w:t>
      </w:r>
      <w:r>
        <w:t>patrimonio.</w:t>
      </w:r>
    </w:p>
    <w:p w14:paraId="23D0D8A4" w14:textId="77777777" w:rsidR="006C37FA" w:rsidRDefault="00586A5C">
      <w:pPr>
        <w:pStyle w:val="Corpotesto"/>
        <w:spacing w:line="276" w:lineRule="auto"/>
        <w:ind w:right="116"/>
      </w:pPr>
      <w:r>
        <w:t>I titoli di spesa dovranno essere messi in pagamento non oltre il primo giorno lavorativo successivo a quello della consegna all'Istituto</w:t>
      </w:r>
      <w:r>
        <w:t>.</w:t>
      </w:r>
    </w:p>
    <w:p w14:paraId="1E13D04A" w14:textId="77777777" w:rsidR="006C37FA" w:rsidRDefault="00586A5C">
      <w:pPr>
        <w:pStyle w:val="Corpotesto"/>
        <w:spacing w:before="1" w:line="276" w:lineRule="auto"/>
        <w:ind w:right="117"/>
      </w:pPr>
      <w:r>
        <w:t>Qualora si tratti di pagamenti da effettuare con valuta fissa a favore del beneficiario, i titoli di spesa saranno</w:t>
      </w:r>
      <w:r>
        <w:rPr>
          <w:spacing w:val="-7"/>
        </w:rPr>
        <w:t xml:space="preserve"> </w:t>
      </w:r>
      <w:r>
        <w:t>consegnati</w:t>
      </w:r>
      <w:r>
        <w:rPr>
          <w:spacing w:val="-7"/>
        </w:rPr>
        <w:t xml:space="preserve"> </w:t>
      </w:r>
      <w:r>
        <w:t>all'Istituto</w:t>
      </w:r>
      <w:r>
        <w:rPr>
          <w:spacing w:val="-7"/>
        </w:rPr>
        <w:t xml:space="preserve"> </w:t>
      </w:r>
      <w:r>
        <w:t>con</w:t>
      </w:r>
      <w:r>
        <w:rPr>
          <w:spacing w:val="-6"/>
        </w:rPr>
        <w:t xml:space="preserve"> </w:t>
      </w:r>
      <w:r>
        <w:t>un</w:t>
      </w:r>
      <w:r>
        <w:rPr>
          <w:spacing w:val="-7"/>
        </w:rPr>
        <w:t xml:space="preserve"> </w:t>
      </w:r>
      <w:r>
        <w:t>certo</w:t>
      </w:r>
      <w:r>
        <w:rPr>
          <w:spacing w:val="-8"/>
        </w:rPr>
        <w:t xml:space="preserve"> </w:t>
      </w:r>
      <w:r>
        <w:t>numero</w:t>
      </w:r>
      <w:r>
        <w:rPr>
          <w:spacing w:val="-7"/>
        </w:rPr>
        <w:t xml:space="preserve"> </w:t>
      </w:r>
      <w:r>
        <w:t>di</w:t>
      </w:r>
      <w:r>
        <w:rPr>
          <w:spacing w:val="-6"/>
        </w:rPr>
        <w:t xml:space="preserve"> </w:t>
      </w:r>
      <w:r>
        <w:t>giorni</w:t>
      </w:r>
      <w:r>
        <w:rPr>
          <w:spacing w:val="-9"/>
        </w:rPr>
        <w:t xml:space="preserve"> </w:t>
      </w:r>
      <w:r>
        <w:t>lavorativi</w:t>
      </w:r>
      <w:r>
        <w:rPr>
          <w:spacing w:val="-7"/>
        </w:rPr>
        <w:t xml:space="preserve"> </w:t>
      </w:r>
      <w:r>
        <w:t>(comunque</w:t>
      </w:r>
      <w:r>
        <w:rPr>
          <w:spacing w:val="-7"/>
        </w:rPr>
        <w:t xml:space="preserve"> </w:t>
      </w:r>
      <w:r>
        <w:t>non</w:t>
      </w:r>
      <w:r>
        <w:rPr>
          <w:spacing w:val="-7"/>
        </w:rPr>
        <w:t xml:space="preserve"> </w:t>
      </w:r>
      <w:r>
        <w:t>superiori</w:t>
      </w:r>
      <w:r>
        <w:rPr>
          <w:spacing w:val="-7"/>
        </w:rPr>
        <w:t xml:space="preserve"> </w:t>
      </w:r>
      <w:r>
        <w:t>a</w:t>
      </w:r>
      <w:r>
        <w:rPr>
          <w:spacing w:val="-8"/>
        </w:rPr>
        <w:t xml:space="preserve"> </w:t>
      </w:r>
      <w:r>
        <w:t xml:space="preserve">5), in anticipo rispetto a detta valuta, da </w:t>
      </w:r>
      <w:r>
        <w:t>concordarsi fra le</w:t>
      </w:r>
      <w:r>
        <w:rPr>
          <w:spacing w:val="-3"/>
        </w:rPr>
        <w:t xml:space="preserve"> </w:t>
      </w:r>
      <w:r>
        <w:t>parti.</w:t>
      </w:r>
    </w:p>
    <w:p w14:paraId="792A7002" w14:textId="77777777" w:rsidR="006C37FA" w:rsidRDefault="00586A5C">
      <w:pPr>
        <w:pStyle w:val="Corpotesto"/>
        <w:spacing w:line="276" w:lineRule="auto"/>
        <w:ind w:right="113"/>
      </w:pPr>
      <w:r>
        <w:t>Per quanto riguarda il pagamento degli emolumenti al personale dipendente, l’Istituto s’impegna ad effettuare gli accrediti indicati nei ruoli con valuta unica per tutti i beneficiari; qualora il pagamento ricada in giorno non lav</w:t>
      </w:r>
      <w:r>
        <w:t>orativo, la valuta dovrà essere quella del giorno lavorativo immediatamente precedente.</w:t>
      </w:r>
    </w:p>
    <w:p w14:paraId="6C1807B7" w14:textId="77777777" w:rsidR="006C37FA" w:rsidRDefault="00586A5C">
      <w:pPr>
        <w:pStyle w:val="Corpotesto"/>
        <w:spacing w:line="276" w:lineRule="auto"/>
        <w:ind w:right="116"/>
      </w:pPr>
      <w:r>
        <w:t>Relativamente ai Mandati che dovessero rimanere interamente o parzialmente inestinti al 31 dicembre, l’Ente, al fine di consentire l’estinzione degli stessi, si impegna</w:t>
      </w:r>
      <w:r>
        <w:t>, entro la predetta data, a variarne le modalità di pagamento utilizzando altri mezzi equipollenti offerti dal sistema bancario o postale. In caso contrario, l’Istituto non tiene conto dei predetti Mandati e l’Ente si impegna ad annullarli e riemetterli ne</w:t>
      </w:r>
      <w:r>
        <w:t>l nuovo esercizio.</w:t>
      </w:r>
    </w:p>
    <w:p w14:paraId="70ECF595" w14:textId="77777777" w:rsidR="006C37FA" w:rsidRDefault="00586A5C">
      <w:pPr>
        <w:pStyle w:val="Corpotesto"/>
        <w:spacing w:line="276" w:lineRule="auto"/>
        <w:ind w:right="124"/>
      </w:pPr>
      <w:r>
        <w:t>I pagamenti saranno eseguiti dall’Istituto nei limiti delle disponibilità di cassa ovvero dell’eventuale anticipazione preventivamente concessa dall’Istituto in base alla vigente normativa ed alle disposizioni di cui al presente capitola</w:t>
      </w:r>
      <w:r>
        <w:t>to.</w:t>
      </w:r>
    </w:p>
    <w:p w14:paraId="4D9649F1" w14:textId="77777777" w:rsidR="006C37FA" w:rsidRDefault="00586A5C">
      <w:pPr>
        <w:pStyle w:val="Corpotesto"/>
        <w:spacing w:line="276" w:lineRule="auto"/>
        <w:ind w:right="119"/>
      </w:pPr>
      <w:r>
        <w:t>Gli ordini di pagamento saranno trasmessi all’Istituto tramite le regole del protocollo OPI per il tramite della piattaforma SIOPE + gestita dalla Banca d’Italia. Il messaggio contenente l’ordinativo di pagamento – che trasporta tutte le informazioni r</w:t>
      </w:r>
      <w:r>
        <w:t>elative ad un singolo ordinativo o ad un raggruppamento di ordinativi – costituisce un pacchetto di interscambio. Ogni pacchetto, prima dell’inoltro all’Istituto, viene sottoscritto con doppia firma digitale e trasmesso singolarmente.</w:t>
      </w:r>
    </w:p>
    <w:p w14:paraId="199F8349" w14:textId="77777777" w:rsidR="006C37FA" w:rsidRDefault="00586A5C">
      <w:pPr>
        <w:pStyle w:val="Corpotesto"/>
        <w:spacing w:line="275" w:lineRule="exact"/>
      </w:pPr>
      <w:r>
        <w:t>L’Istituto non è tenu</w:t>
      </w:r>
      <w:r>
        <w:t>to ad accettare Mandati che non risultino conformi a quanto previsto dalle</w:t>
      </w:r>
    </w:p>
    <w:p w14:paraId="177C4E1B" w14:textId="77777777" w:rsidR="006C37FA" w:rsidRDefault="00586A5C">
      <w:pPr>
        <w:pStyle w:val="Corpotesto"/>
        <w:spacing w:before="43"/>
      </w:pPr>
      <w:r>
        <w:t>specifiche tecniche OPI.</w:t>
      </w:r>
    </w:p>
    <w:p w14:paraId="16CD1955" w14:textId="77777777" w:rsidR="006C37FA" w:rsidRDefault="006C37FA">
      <w:pPr>
        <w:sectPr w:rsidR="006C37FA">
          <w:pgSz w:w="11910" w:h="16840"/>
          <w:pgMar w:top="3280" w:right="1020" w:bottom="1200" w:left="920" w:header="720" w:footer="1012" w:gutter="0"/>
          <w:cols w:space="720"/>
        </w:sectPr>
      </w:pPr>
    </w:p>
    <w:p w14:paraId="55519C35" w14:textId="77777777" w:rsidR="006C37FA" w:rsidRDefault="006C37FA">
      <w:pPr>
        <w:pStyle w:val="Corpotesto"/>
        <w:spacing w:before="10"/>
        <w:ind w:left="0"/>
        <w:jc w:val="left"/>
        <w:rPr>
          <w:sz w:val="15"/>
        </w:rPr>
      </w:pPr>
    </w:p>
    <w:p w14:paraId="36E27E49" w14:textId="77777777" w:rsidR="006C37FA" w:rsidRDefault="00586A5C">
      <w:pPr>
        <w:pStyle w:val="Corpotesto"/>
        <w:spacing w:before="90" w:line="276" w:lineRule="auto"/>
        <w:ind w:right="116"/>
      </w:pPr>
      <w:r>
        <w:t>Ai fini della tracciabilità dei flussi finanziari è previsto che gli strumenti di pagamento riportino – in relazione a ciascuna transazione</w:t>
      </w:r>
      <w:r>
        <w:t xml:space="preserve"> posta in essere dall’AOUP in applicazione della Legge n. 136/2010 (piano straordinario contro le mafie) – il codice identificativo di gara (CIG) e, ove obbligatorio, il codice unico di progetto (CUP).</w:t>
      </w:r>
    </w:p>
    <w:p w14:paraId="2A1398FA" w14:textId="77777777" w:rsidR="006C37FA" w:rsidRDefault="00586A5C">
      <w:pPr>
        <w:pStyle w:val="Corpotesto"/>
        <w:spacing w:line="276" w:lineRule="auto"/>
        <w:ind w:right="119"/>
      </w:pPr>
      <w:r>
        <w:t>Eventuali correzioni apportate sui titoli di riscossio</w:t>
      </w:r>
      <w:r>
        <w:t>ne o pagamento dovranno essere convalidate con la firma delle stesse persone autorizzate alla sottoscrizione.</w:t>
      </w:r>
    </w:p>
    <w:p w14:paraId="4CE07C39" w14:textId="77777777" w:rsidR="006C37FA" w:rsidRDefault="00586A5C">
      <w:pPr>
        <w:pStyle w:val="Corpotesto"/>
        <w:spacing w:line="278" w:lineRule="auto"/>
        <w:ind w:right="118"/>
      </w:pPr>
      <w:r>
        <w:t xml:space="preserve">L’Istituto si impegna a seguire le istruzioni che l’AOUP impartirà – mediante apposite annotazioni sui titoli – per l’assoggettamento all’imposta </w:t>
      </w:r>
      <w:r>
        <w:t>di bollo.</w:t>
      </w:r>
    </w:p>
    <w:p w14:paraId="5B0A6288" w14:textId="77777777" w:rsidR="006C37FA" w:rsidRDefault="00586A5C">
      <w:pPr>
        <w:pStyle w:val="Corpotesto"/>
        <w:spacing w:line="276" w:lineRule="auto"/>
        <w:ind w:right="122"/>
      </w:pPr>
      <w:r>
        <w:t>Per</w:t>
      </w:r>
      <w:r>
        <w:rPr>
          <w:spacing w:val="-9"/>
        </w:rPr>
        <w:t xml:space="preserve"> </w:t>
      </w:r>
      <w:r>
        <w:t>i</w:t>
      </w:r>
      <w:r>
        <w:rPr>
          <w:spacing w:val="-7"/>
        </w:rPr>
        <w:t xml:space="preserve"> </w:t>
      </w:r>
      <w:r>
        <w:t>pagamenti</w:t>
      </w:r>
      <w:r>
        <w:rPr>
          <w:spacing w:val="-8"/>
        </w:rPr>
        <w:t xml:space="preserve"> </w:t>
      </w:r>
      <w:r>
        <w:t>urgenti</w:t>
      </w:r>
      <w:r>
        <w:rPr>
          <w:spacing w:val="-7"/>
        </w:rPr>
        <w:t xml:space="preserve"> </w:t>
      </w:r>
      <w:r>
        <w:t>dovrà</w:t>
      </w:r>
      <w:r>
        <w:rPr>
          <w:spacing w:val="-10"/>
        </w:rPr>
        <w:t xml:space="preserve"> </w:t>
      </w:r>
      <w:r>
        <w:t>essere</w:t>
      </w:r>
      <w:r>
        <w:rPr>
          <w:spacing w:val="-7"/>
        </w:rPr>
        <w:t xml:space="preserve"> </w:t>
      </w:r>
      <w:r>
        <w:t>annotato</w:t>
      </w:r>
      <w:r>
        <w:rPr>
          <w:spacing w:val="-9"/>
        </w:rPr>
        <w:t xml:space="preserve"> </w:t>
      </w:r>
      <w:r>
        <w:t>sul</w:t>
      </w:r>
      <w:r>
        <w:rPr>
          <w:spacing w:val="-7"/>
        </w:rPr>
        <w:t xml:space="preserve"> </w:t>
      </w:r>
      <w:r>
        <w:t>titolo</w:t>
      </w:r>
      <w:r>
        <w:rPr>
          <w:spacing w:val="-8"/>
        </w:rPr>
        <w:t xml:space="preserve"> </w:t>
      </w:r>
      <w:r>
        <w:t>il</w:t>
      </w:r>
      <w:r>
        <w:rPr>
          <w:spacing w:val="-7"/>
        </w:rPr>
        <w:t xml:space="preserve"> </w:t>
      </w:r>
      <w:r>
        <w:t>termine</w:t>
      </w:r>
      <w:r>
        <w:rPr>
          <w:spacing w:val="-10"/>
        </w:rPr>
        <w:t xml:space="preserve"> </w:t>
      </w:r>
      <w:r>
        <w:t>ultimo</w:t>
      </w:r>
      <w:r>
        <w:rPr>
          <w:spacing w:val="-8"/>
        </w:rPr>
        <w:t xml:space="preserve"> </w:t>
      </w:r>
      <w:r>
        <w:t>di</w:t>
      </w:r>
      <w:r>
        <w:rPr>
          <w:spacing w:val="-8"/>
        </w:rPr>
        <w:t xml:space="preserve"> </w:t>
      </w:r>
      <w:r>
        <w:t>pagamento</w:t>
      </w:r>
      <w:r>
        <w:rPr>
          <w:spacing w:val="-8"/>
        </w:rPr>
        <w:t xml:space="preserve"> </w:t>
      </w:r>
      <w:r>
        <w:t>e,</w:t>
      </w:r>
      <w:r>
        <w:rPr>
          <w:spacing w:val="-7"/>
        </w:rPr>
        <w:t xml:space="preserve"> </w:t>
      </w:r>
      <w:r>
        <w:t>qualora</w:t>
      </w:r>
      <w:r>
        <w:rPr>
          <w:spacing w:val="-9"/>
        </w:rPr>
        <w:t xml:space="preserve"> </w:t>
      </w:r>
      <w:r>
        <w:t>tale termine fosse lo stesso giorno della ricezione da parte dell’Istituto, quest’ultimo si impegna ad eseguirlo</w:t>
      </w:r>
      <w:r>
        <w:rPr>
          <w:spacing w:val="-1"/>
        </w:rPr>
        <w:t xml:space="preserve"> </w:t>
      </w:r>
      <w:r>
        <w:t>immediatamente.</w:t>
      </w:r>
    </w:p>
    <w:p w14:paraId="3872F4B7" w14:textId="77777777" w:rsidR="006C37FA" w:rsidRDefault="00586A5C">
      <w:pPr>
        <w:pStyle w:val="Corpotesto"/>
        <w:spacing w:line="276" w:lineRule="auto"/>
        <w:ind w:right="124"/>
      </w:pPr>
      <w:r>
        <w:t>Per i pagamenti ef</w:t>
      </w:r>
      <w:r>
        <w:t>fettuati mediante accreditamento in conto corrente bancario, la dichiarazione di accreditamento tiene luogo di quietanza.</w:t>
      </w:r>
    </w:p>
    <w:p w14:paraId="2D22ED3E" w14:textId="77777777" w:rsidR="006C37FA" w:rsidRDefault="00586A5C">
      <w:pPr>
        <w:pStyle w:val="Corpotesto"/>
        <w:spacing w:line="276" w:lineRule="auto"/>
        <w:ind w:right="117"/>
      </w:pPr>
      <w:r>
        <w:t>Per i mandati di pagamento estinti a mezzo assegno circolare, l’Istituto è tenuto, a richiesta dell’Azienda, a fornire tutte le inform</w:t>
      </w:r>
      <w:r>
        <w:t>azioni necessarie ad attestare l’avvenuto pagamento degli assegni</w:t>
      </w:r>
      <w:r>
        <w:rPr>
          <w:spacing w:val="-13"/>
        </w:rPr>
        <w:t xml:space="preserve"> </w:t>
      </w:r>
      <w:r>
        <w:t>medesimi.</w:t>
      </w:r>
      <w:r>
        <w:rPr>
          <w:spacing w:val="-12"/>
        </w:rPr>
        <w:t xml:space="preserve"> </w:t>
      </w:r>
      <w:r>
        <w:t>L’Istituto</w:t>
      </w:r>
      <w:r>
        <w:rPr>
          <w:spacing w:val="-13"/>
        </w:rPr>
        <w:t xml:space="preserve"> </w:t>
      </w:r>
      <w:r>
        <w:t>sarà</w:t>
      </w:r>
      <w:r>
        <w:rPr>
          <w:spacing w:val="-12"/>
        </w:rPr>
        <w:t xml:space="preserve"> </w:t>
      </w:r>
      <w:r>
        <w:t>obbligato</w:t>
      </w:r>
      <w:r>
        <w:rPr>
          <w:spacing w:val="-12"/>
        </w:rPr>
        <w:t xml:space="preserve"> </w:t>
      </w:r>
      <w:r>
        <w:t>a</w:t>
      </w:r>
      <w:r>
        <w:rPr>
          <w:spacing w:val="-12"/>
        </w:rPr>
        <w:t xml:space="preserve"> </w:t>
      </w:r>
      <w:r>
        <w:t>riaccreditare</w:t>
      </w:r>
      <w:r>
        <w:rPr>
          <w:spacing w:val="-12"/>
        </w:rPr>
        <w:t xml:space="preserve"> </w:t>
      </w:r>
      <w:r>
        <w:t>all’AOUP</w:t>
      </w:r>
      <w:r>
        <w:rPr>
          <w:spacing w:val="-12"/>
        </w:rPr>
        <w:t xml:space="preserve"> </w:t>
      </w:r>
      <w:r>
        <w:t>l’importo</w:t>
      </w:r>
      <w:r>
        <w:rPr>
          <w:spacing w:val="-13"/>
        </w:rPr>
        <w:t xml:space="preserve"> </w:t>
      </w:r>
      <w:r>
        <w:t>degli</w:t>
      </w:r>
      <w:r>
        <w:rPr>
          <w:spacing w:val="-11"/>
        </w:rPr>
        <w:t xml:space="preserve"> </w:t>
      </w:r>
      <w:r>
        <w:t>assegni</w:t>
      </w:r>
      <w:r>
        <w:rPr>
          <w:spacing w:val="-10"/>
        </w:rPr>
        <w:t xml:space="preserve"> </w:t>
      </w:r>
      <w:r>
        <w:t xml:space="preserve">circolari per l’irreperibilità degli intestatari, appena avutane notizia, nonché a fornire, a richiesta </w:t>
      </w:r>
      <w:r>
        <w:t>degli interessati,</w:t>
      </w:r>
      <w:r>
        <w:rPr>
          <w:spacing w:val="-9"/>
        </w:rPr>
        <w:t xml:space="preserve"> </w:t>
      </w:r>
      <w:r>
        <w:t>da</w:t>
      </w:r>
      <w:r>
        <w:rPr>
          <w:spacing w:val="-8"/>
        </w:rPr>
        <w:t xml:space="preserve"> </w:t>
      </w:r>
      <w:r>
        <w:t>inoltrarsi</w:t>
      </w:r>
      <w:r>
        <w:rPr>
          <w:spacing w:val="-9"/>
        </w:rPr>
        <w:t xml:space="preserve"> </w:t>
      </w:r>
      <w:r>
        <w:t>per</w:t>
      </w:r>
      <w:r>
        <w:rPr>
          <w:spacing w:val="-9"/>
        </w:rPr>
        <w:t xml:space="preserve"> </w:t>
      </w:r>
      <w:r>
        <w:t>tramite</w:t>
      </w:r>
      <w:r>
        <w:rPr>
          <w:spacing w:val="-8"/>
        </w:rPr>
        <w:t xml:space="preserve"> </w:t>
      </w:r>
      <w:r>
        <w:t>dell’AOUP,</w:t>
      </w:r>
      <w:r>
        <w:rPr>
          <w:spacing w:val="-9"/>
        </w:rPr>
        <w:t xml:space="preserve"> </w:t>
      </w:r>
      <w:r>
        <w:t>informazioni</w:t>
      </w:r>
      <w:r>
        <w:rPr>
          <w:spacing w:val="-8"/>
        </w:rPr>
        <w:t xml:space="preserve"> </w:t>
      </w:r>
      <w:r>
        <w:t>sull’esito</w:t>
      </w:r>
      <w:r>
        <w:rPr>
          <w:spacing w:val="-8"/>
        </w:rPr>
        <w:t xml:space="preserve"> </w:t>
      </w:r>
      <w:r>
        <w:t>degli</w:t>
      </w:r>
      <w:r>
        <w:rPr>
          <w:spacing w:val="-8"/>
        </w:rPr>
        <w:t xml:space="preserve"> </w:t>
      </w:r>
      <w:r>
        <w:t>assegni</w:t>
      </w:r>
      <w:r>
        <w:rPr>
          <w:spacing w:val="-8"/>
        </w:rPr>
        <w:t xml:space="preserve"> </w:t>
      </w:r>
      <w:r>
        <w:t>circolari</w:t>
      </w:r>
      <w:r>
        <w:rPr>
          <w:spacing w:val="-8"/>
        </w:rPr>
        <w:t xml:space="preserve"> </w:t>
      </w:r>
      <w:r>
        <w:t>emessi in commutazione dei titoli di</w:t>
      </w:r>
      <w:r>
        <w:rPr>
          <w:spacing w:val="-1"/>
        </w:rPr>
        <w:t xml:space="preserve"> </w:t>
      </w:r>
      <w:r>
        <w:t>spesa.</w:t>
      </w:r>
    </w:p>
    <w:p w14:paraId="2FF4386B" w14:textId="77777777" w:rsidR="006C37FA" w:rsidRDefault="00586A5C">
      <w:pPr>
        <w:pStyle w:val="Corpotesto"/>
        <w:spacing w:line="276" w:lineRule="auto"/>
        <w:ind w:right="116"/>
      </w:pPr>
      <w:r>
        <w:t>Il</w:t>
      </w:r>
      <w:r>
        <w:rPr>
          <w:spacing w:val="-3"/>
        </w:rPr>
        <w:t xml:space="preserve"> </w:t>
      </w:r>
      <w:r>
        <w:t>pagamento</w:t>
      </w:r>
      <w:r>
        <w:rPr>
          <w:spacing w:val="-4"/>
        </w:rPr>
        <w:t xml:space="preserve"> </w:t>
      </w:r>
      <w:r>
        <w:t>diretto</w:t>
      </w:r>
      <w:r>
        <w:rPr>
          <w:spacing w:val="-3"/>
        </w:rPr>
        <w:t xml:space="preserve"> </w:t>
      </w:r>
      <w:r>
        <w:t>in</w:t>
      </w:r>
      <w:r>
        <w:rPr>
          <w:spacing w:val="-3"/>
        </w:rPr>
        <w:t xml:space="preserve"> </w:t>
      </w:r>
      <w:r>
        <w:t>contanti</w:t>
      </w:r>
      <w:r>
        <w:rPr>
          <w:spacing w:val="-2"/>
        </w:rPr>
        <w:t xml:space="preserve"> </w:t>
      </w:r>
      <w:r>
        <w:t>a</w:t>
      </w:r>
      <w:r>
        <w:rPr>
          <w:spacing w:val="-5"/>
        </w:rPr>
        <w:t xml:space="preserve"> </w:t>
      </w:r>
      <w:r>
        <w:t>favore</w:t>
      </w:r>
      <w:r>
        <w:rPr>
          <w:spacing w:val="-4"/>
        </w:rPr>
        <w:t xml:space="preserve"> </w:t>
      </w:r>
      <w:r>
        <w:t>dei</w:t>
      </w:r>
      <w:r>
        <w:rPr>
          <w:spacing w:val="-3"/>
        </w:rPr>
        <w:t xml:space="preserve"> </w:t>
      </w:r>
      <w:r>
        <w:t>beneficiari,</w:t>
      </w:r>
      <w:r>
        <w:rPr>
          <w:spacing w:val="-3"/>
        </w:rPr>
        <w:t xml:space="preserve"> </w:t>
      </w:r>
      <w:r>
        <w:t>entro</w:t>
      </w:r>
      <w:r>
        <w:rPr>
          <w:spacing w:val="-4"/>
        </w:rPr>
        <w:t xml:space="preserve"> </w:t>
      </w:r>
      <w:r>
        <w:t>i</w:t>
      </w:r>
      <w:r>
        <w:rPr>
          <w:spacing w:val="-2"/>
        </w:rPr>
        <w:t xml:space="preserve"> </w:t>
      </w:r>
      <w:r>
        <w:t>limiti</w:t>
      </w:r>
      <w:r>
        <w:rPr>
          <w:spacing w:val="-3"/>
        </w:rPr>
        <w:t xml:space="preserve"> </w:t>
      </w:r>
      <w:r>
        <w:t>e</w:t>
      </w:r>
      <w:r>
        <w:rPr>
          <w:spacing w:val="-4"/>
        </w:rPr>
        <w:t xml:space="preserve"> </w:t>
      </w:r>
      <w:r>
        <w:t>con</w:t>
      </w:r>
      <w:r>
        <w:rPr>
          <w:spacing w:val="-4"/>
        </w:rPr>
        <w:t xml:space="preserve"> </w:t>
      </w:r>
      <w:r>
        <w:t>le</w:t>
      </w:r>
      <w:r>
        <w:rPr>
          <w:spacing w:val="-3"/>
        </w:rPr>
        <w:t xml:space="preserve"> </w:t>
      </w:r>
      <w:r>
        <w:t>modalità</w:t>
      </w:r>
      <w:r>
        <w:rPr>
          <w:spacing w:val="-5"/>
        </w:rPr>
        <w:t xml:space="preserve"> </w:t>
      </w:r>
      <w:r>
        <w:t>previste</w:t>
      </w:r>
      <w:r>
        <w:rPr>
          <w:spacing w:val="-4"/>
        </w:rPr>
        <w:t xml:space="preserve"> </w:t>
      </w:r>
      <w:r>
        <w:t>dalla n</w:t>
      </w:r>
      <w:r>
        <w:t>ormativa di riferimento in vigore, può avvenire presso gli sportelli dell’Istituto. Sarà cura dell'Amministrazione Contraente fornire alla Banca le informazioni utili per tale pagamento. L’Istituto è tenuto ad estinguere gli ordinativi di pagamento fuori p</w:t>
      </w:r>
      <w:r>
        <w:t>iazza entro quattro giorni dalla consegna del</w:t>
      </w:r>
      <w:r>
        <w:rPr>
          <w:spacing w:val="-2"/>
        </w:rPr>
        <w:t xml:space="preserve"> </w:t>
      </w:r>
      <w:r>
        <w:t>titolo.</w:t>
      </w:r>
    </w:p>
    <w:p w14:paraId="472532FE" w14:textId="77777777" w:rsidR="006C37FA" w:rsidRDefault="00586A5C">
      <w:pPr>
        <w:pStyle w:val="Corpotesto"/>
        <w:spacing w:line="276" w:lineRule="exact"/>
      </w:pPr>
      <w:r>
        <w:t>I pagamenti che dovranno essere effettuati su Istituti di Credito diversi dall’Istituto non dovranno</w:t>
      </w:r>
    </w:p>
    <w:p w14:paraId="7922171B" w14:textId="77777777" w:rsidR="006C37FA" w:rsidRDefault="00586A5C">
      <w:pPr>
        <w:pStyle w:val="Corpotesto"/>
        <w:spacing w:before="37"/>
      </w:pPr>
      <w:r>
        <w:t>essere gravati per la AOUP da nessuna commissione bancaria.</w:t>
      </w:r>
    </w:p>
    <w:p w14:paraId="2BDD6909" w14:textId="77777777" w:rsidR="006C37FA" w:rsidRDefault="00586A5C">
      <w:pPr>
        <w:pStyle w:val="Corpotesto"/>
        <w:spacing w:before="41" w:line="276" w:lineRule="auto"/>
        <w:ind w:right="122"/>
      </w:pPr>
      <w:r>
        <w:t>Per i pagamenti di contributi economici e</w:t>
      </w:r>
      <w:r>
        <w:t>ffettuati a mezzo assegno circolare o assegno postale localizzato, le spese postali rimarranno a carico dell’Istituto, fermo restando l’impegno della AOUP a ridurre al minimo tale modalità di pagamento.</w:t>
      </w:r>
    </w:p>
    <w:p w14:paraId="68134C6B" w14:textId="77777777" w:rsidR="006C37FA" w:rsidRDefault="00586A5C">
      <w:pPr>
        <w:pStyle w:val="Corpotesto"/>
        <w:spacing w:before="1" w:line="276" w:lineRule="auto"/>
        <w:ind w:right="120"/>
      </w:pPr>
      <w:r>
        <w:t>L'Istituto risponderà, in proprio della regolarità de</w:t>
      </w:r>
      <w:r>
        <w:t>i pagamenti effettuati ai creditori (persone fisiche o giuridiche, società, ditte, etc..), secondo le indicazioni riportate nei titoli di pagamento.</w:t>
      </w:r>
    </w:p>
    <w:p w14:paraId="47679005" w14:textId="77777777" w:rsidR="006C37FA" w:rsidRDefault="00586A5C">
      <w:pPr>
        <w:pStyle w:val="Corpotesto"/>
        <w:spacing w:line="276" w:lineRule="auto"/>
        <w:ind w:right="115"/>
      </w:pPr>
      <w:r>
        <w:t xml:space="preserve">L’Istituto deve consegnare in copia, per ogni pagamento effettuato a seguito di assegnazione giudiziaria, </w:t>
      </w:r>
      <w:r>
        <w:t>tutta la documentazione a supporto, all'Amministrazione Contraente (Area Gestione Risorse Finanziarie) al fine di consentire la regolarizzazione dei provvisori di uscita. In caso di pignoramento, l’Istituto è tenuto a comunicare all'Amministrazione Contrae</w:t>
      </w:r>
      <w:r>
        <w:t>nte (Area Gestione Risorse</w:t>
      </w:r>
      <w:r>
        <w:rPr>
          <w:spacing w:val="-17"/>
        </w:rPr>
        <w:t xml:space="preserve"> </w:t>
      </w:r>
      <w:r>
        <w:t>Finanziarie)</w:t>
      </w:r>
      <w:r>
        <w:rPr>
          <w:spacing w:val="-17"/>
        </w:rPr>
        <w:t xml:space="preserve"> </w:t>
      </w:r>
      <w:r>
        <w:t>la</w:t>
      </w:r>
      <w:r>
        <w:rPr>
          <w:spacing w:val="-16"/>
        </w:rPr>
        <w:t xml:space="preserve"> </w:t>
      </w:r>
      <w:r>
        <w:t>somma</w:t>
      </w:r>
      <w:r>
        <w:rPr>
          <w:spacing w:val="-17"/>
        </w:rPr>
        <w:t xml:space="preserve"> </w:t>
      </w:r>
      <w:r>
        <w:t>vincolata,</w:t>
      </w:r>
      <w:r>
        <w:rPr>
          <w:spacing w:val="-16"/>
        </w:rPr>
        <w:t xml:space="preserve"> </w:t>
      </w:r>
      <w:r>
        <w:t>consegnando</w:t>
      </w:r>
      <w:r>
        <w:rPr>
          <w:spacing w:val="-16"/>
        </w:rPr>
        <w:t xml:space="preserve"> </w:t>
      </w:r>
      <w:r>
        <w:t>a</w:t>
      </w:r>
      <w:r>
        <w:rPr>
          <w:spacing w:val="-17"/>
        </w:rPr>
        <w:t xml:space="preserve"> </w:t>
      </w:r>
      <w:r>
        <w:t>quest'ultima</w:t>
      </w:r>
      <w:r>
        <w:rPr>
          <w:spacing w:val="-15"/>
        </w:rPr>
        <w:t xml:space="preserve"> </w:t>
      </w:r>
      <w:r>
        <w:t>in</w:t>
      </w:r>
      <w:r>
        <w:rPr>
          <w:spacing w:val="-15"/>
        </w:rPr>
        <w:t xml:space="preserve"> </w:t>
      </w:r>
      <w:r>
        <w:t>copia</w:t>
      </w:r>
      <w:r>
        <w:rPr>
          <w:spacing w:val="-16"/>
        </w:rPr>
        <w:t xml:space="preserve"> </w:t>
      </w:r>
      <w:r>
        <w:t>tutta</w:t>
      </w:r>
      <w:r>
        <w:rPr>
          <w:spacing w:val="-16"/>
        </w:rPr>
        <w:t xml:space="preserve"> </w:t>
      </w:r>
      <w:r>
        <w:t>la</w:t>
      </w:r>
      <w:r>
        <w:rPr>
          <w:spacing w:val="-16"/>
        </w:rPr>
        <w:t xml:space="preserve"> </w:t>
      </w:r>
      <w:r>
        <w:t>documentazione</w:t>
      </w:r>
    </w:p>
    <w:p w14:paraId="6B0CDFEA" w14:textId="77777777" w:rsidR="006C37FA" w:rsidRDefault="006C37FA">
      <w:pPr>
        <w:spacing w:line="276" w:lineRule="auto"/>
        <w:sectPr w:rsidR="006C37FA">
          <w:pgSz w:w="11910" w:h="16840"/>
          <w:pgMar w:top="3280" w:right="1020" w:bottom="1200" w:left="920" w:header="720" w:footer="1012" w:gutter="0"/>
          <w:cols w:space="720"/>
        </w:sectPr>
      </w:pPr>
    </w:p>
    <w:p w14:paraId="67F6F483" w14:textId="77777777" w:rsidR="006C37FA" w:rsidRDefault="006C37FA">
      <w:pPr>
        <w:pStyle w:val="Corpotesto"/>
        <w:spacing w:before="10"/>
        <w:ind w:left="0"/>
        <w:jc w:val="left"/>
        <w:rPr>
          <w:sz w:val="15"/>
        </w:rPr>
      </w:pPr>
    </w:p>
    <w:p w14:paraId="080F43FF" w14:textId="77777777" w:rsidR="006C37FA" w:rsidRDefault="00586A5C">
      <w:pPr>
        <w:pStyle w:val="Corpotesto"/>
        <w:spacing w:before="90" w:line="276" w:lineRule="auto"/>
        <w:ind w:right="118"/>
      </w:pPr>
      <w:r>
        <w:t>a supporto. Le suddette consegne dovranno avvenire con modalità telematiche e con invio di e-mail PEC.</w:t>
      </w:r>
    </w:p>
    <w:p w14:paraId="4CB05185" w14:textId="77777777" w:rsidR="006C37FA" w:rsidRDefault="006C37FA">
      <w:pPr>
        <w:pStyle w:val="Corpotesto"/>
        <w:spacing w:before="10"/>
        <w:ind w:left="0"/>
        <w:jc w:val="left"/>
        <w:rPr>
          <w:sz w:val="27"/>
        </w:rPr>
      </w:pPr>
    </w:p>
    <w:p w14:paraId="23344AE3" w14:textId="129F2B57" w:rsidR="006C37FA" w:rsidRDefault="00586A5C">
      <w:pPr>
        <w:pStyle w:val="Titolo1"/>
        <w:ind w:left="208"/>
      </w:pPr>
      <w:r>
        <w:t xml:space="preserve">ART. </w:t>
      </w:r>
      <w:r w:rsidR="008424AB">
        <w:t>9</w:t>
      </w:r>
      <w:r>
        <w:t xml:space="preserve"> – ANTICI</w:t>
      </w:r>
      <w:r>
        <w:t>PAZIONI DI CASSA</w:t>
      </w:r>
    </w:p>
    <w:p w14:paraId="2829ABB3" w14:textId="118A3F3C" w:rsidR="006C37FA" w:rsidRDefault="00586A5C">
      <w:pPr>
        <w:pStyle w:val="Corpotesto"/>
        <w:spacing w:before="41" w:line="276" w:lineRule="auto"/>
        <w:ind w:right="114"/>
      </w:pPr>
      <w:r>
        <w:t>L’Istituto conceder</w:t>
      </w:r>
      <w:r w:rsidR="008424AB">
        <w:t>à</w:t>
      </w:r>
      <w:r>
        <w:t xml:space="preserve"> all’AOUP, e su richiesta della stessa, anticipazioni ordinarie di cassa</w:t>
      </w:r>
      <w:r>
        <w:rPr>
          <w:spacing w:val="-9"/>
        </w:rPr>
        <w:t xml:space="preserve"> </w:t>
      </w:r>
      <w:r>
        <w:t>conformemente</w:t>
      </w:r>
      <w:r>
        <w:rPr>
          <w:spacing w:val="-10"/>
        </w:rPr>
        <w:t xml:space="preserve"> </w:t>
      </w:r>
      <w:r>
        <w:t>a</w:t>
      </w:r>
      <w:r>
        <w:rPr>
          <w:spacing w:val="-10"/>
        </w:rPr>
        <w:t xml:space="preserve"> </w:t>
      </w:r>
      <w:r>
        <w:t>quanto</w:t>
      </w:r>
      <w:r>
        <w:rPr>
          <w:spacing w:val="-8"/>
        </w:rPr>
        <w:t xml:space="preserve"> </w:t>
      </w:r>
      <w:r>
        <w:t>disposto</w:t>
      </w:r>
      <w:r>
        <w:rPr>
          <w:spacing w:val="-8"/>
        </w:rPr>
        <w:t xml:space="preserve"> </w:t>
      </w:r>
      <w:r>
        <w:t>dall’art.</w:t>
      </w:r>
      <w:r>
        <w:rPr>
          <w:spacing w:val="-9"/>
        </w:rPr>
        <w:t xml:space="preserve"> </w:t>
      </w:r>
      <w:r>
        <w:t>2,</w:t>
      </w:r>
      <w:r>
        <w:rPr>
          <w:spacing w:val="-7"/>
        </w:rPr>
        <w:t xml:space="preserve"> </w:t>
      </w:r>
      <w:r>
        <w:t>comma</w:t>
      </w:r>
      <w:r>
        <w:rPr>
          <w:spacing w:val="-10"/>
        </w:rPr>
        <w:t xml:space="preserve"> </w:t>
      </w:r>
      <w:r>
        <w:t>2</w:t>
      </w:r>
      <w:r>
        <w:rPr>
          <w:spacing w:val="-9"/>
        </w:rPr>
        <w:t xml:space="preserve"> </w:t>
      </w:r>
      <w:r>
        <w:t>sexies,</w:t>
      </w:r>
      <w:r>
        <w:rPr>
          <w:spacing w:val="-8"/>
        </w:rPr>
        <w:t xml:space="preserve"> </w:t>
      </w:r>
      <w:r>
        <w:t>lett.</w:t>
      </w:r>
      <w:r>
        <w:rPr>
          <w:spacing w:val="-8"/>
        </w:rPr>
        <w:t xml:space="preserve"> </w:t>
      </w:r>
      <w:r>
        <w:t>a),</w:t>
      </w:r>
      <w:r>
        <w:rPr>
          <w:spacing w:val="-7"/>
        </w:rPr>
        <w:t xml:space="preserve"> </w:t>
      </w:r>
      <w:r>
        <w:t>n.</w:t>
      </w:r>
      <w:r>
        <w:rPr>
          <w:spacing w:val="-9"/>
        </w:rPr>
        <w:t xml:space="preserve"> </w:t>
      </w:r>
      <w:r>
        <w:t>1</w:t>
      </w:r>
      <w:r>
        <w:rPr>
          <w:spacing w:val="-9"/>
        </w:rPr>
        <w:t xml:space="preserve"> </w:t>
      </w:r>
      <w:r>
        <w:t>del</w:t>
      </w:r>
      <w:r>
        <w:rPr>
          <w:spacing w:val="-8"/>
        </w:rPr>
        <w:t xml:space="preserve"> </w:t>
      </w:r>
      <w:proofErr w:type="spellStart"/>
      <w:r>
        <w:t>D.lgs</w:t>
      </w:r>
      <w:proofErr w:type="spellEnd"/>
      <w:r>
        <w:rPr>
          <w:spacing w:val="-9"/>
        </w:rPr>
        <w:t xml:space="preserve"> </w:t>
      </w:r>
      <w:r>
        <w:t>30/12/1992</w:t>
      </w:r>
    </w:p>
    <w:p w14:paraId="61ACC592" w14:textId="77777777" w:rsidR="006C37FA" w:rsidRDefault="00586A5C">
      <w:pPr>
        <w:pStyle w:val="Corpotesto"/>
        <w:spacing w:line="276" w:lineRule="auto"/>
        <w:ind w:right="112"/>
      </w:pPr>
      <w:r>
        <w:t xml:space="preserve">n. 502, </w:t>
      </w:r>
      <w:r>
        <w:rPr>
          <w:b/>
        </w:rPr>
        <w:t xml:space="preserve">entro i tre/dodicesimi dell'assegnazione delle risorse attribuite </w:t>
      </w:r>
      <w:r>
        <w:t>dalla Regione Siciliana nell’anno all’AOUP (L.R. 9/2021 art. 109, c.12). Ai fini della determinazione dell'assegnazione massima a cui potere avere accesso da parte dell’AOUP dovrà farsi rife</w:t>
      </w:r>
      <w:r>
        <w:t>rimento al valore dell’assegnazione finanziaria annua riconosciuta all’AOUP dalla Regione o in alternativa quella evincibile dall’ultimo Bilancio d’esercizio adottato dall’AOUP.</w:t>
      </w:r>
    </w:p>
    <w:p w14:paraId="3C24602F" w14:textId="77777777" w:rsidR="006C37FA" w:rsidRDefault="00586A5C">
      <w:pPr>
        <w:pStyle w:val="Corpotesto"/>
        <w:spacing w:before="1" w:line="276" w:lineRule="auto"/>
        <w:ind w:right="111"/>
      </w:pPr>
      <w:r>
        <w:t>Di seguito si riportano i dati relativi alle assegnazioni e limiti di anticipa</w:t>
      </w:r>
      <w:r>
        <w:t>zioni di cassa relative al triennio (2019-2021) dell’AOUP:</w:t>
      </w:r>
    </w:p>
    <w:p w14:paraId="5A8AC55D" w14:textId="77777777" w:rsidR="006C37FA" w:rsidRDefault="006C37FA">
      <w:pPr>
        <w:pStyle w:val="Corpotesto"/>
        <w:spacing w:before="6"/>
        <w:ind w:left="0"/>
        <w:jc w:val="left"/>
        <w:rPr>
          <w:sz w:val="27"/>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632"/>
        <w:gridCol w:w="1759"/>
        <w:gridCol w:w="1634"/>
        <w:gridCol w:w="2249"/>
      </w:tblGrid>
      <w:tr w:rsidR="006C37FA" w14:paraId="704CBB99" w14:textId="77777777">
        <w:trPr>
          <w:trHeight w:val="714"/>
        </w:trPr>
        <w:tc>
          <w:tcPr>
            <w:tcW w:w="1387" w:type="dxa"/>
          </w:tcPr>
          <w:p w14:paraId="18C255E8" w14:textId="77777777" w:rsidR="006C37FA" w:rsidRDefault="00586A5C">
            <w:pPr>
              <w:pStyle w:val="TableParagraph"/>
              <w:spacing w:before="119" w:line="276" w:lineRule="auto"/>
              <w:ind w:left="254" w:right="223" w:firstLine="129"/>
              <w:jc w:val="left"/>
              <w:rPr>
                <w:b/>
                <w:sz w:val="18"/>
              </w:rPr>
            </w:pPr>
            <w:r>
              <w:rPr>
                <w:b/>
                <w:sz w:val="18"/>
              </w:rPr>
              <w:t>Anno di riferimento</w:t>
            </w:r>
          </w:p>
        </w:tc>
        <w:tc>
          <w:tcPr>
            <w:tcW w:w="1632" w:type="dxa"/>
          </w:tcPr>
          <w:p w14:paraId="726665F1" w14:textId="77777777" w:rsidR="006C37FA" w:rsidRDefault="00586A5C">
            <w:pPr>
              <w:pStyle w:val="TableParagraph"/>
              <w:spacing w:line="207" w:lineRule="exact"/>
              <w:ind w:left="145" w:right="139"/>
              <w:rPr>
                <w:b/>
                <w:sz w:val="18"/>
              </w:rPr>
            </w:pPr>
            <w:r>
              <w:rPr>
                <w:b/>
                <w:sz w:val="18"/>
              </w:rPr>
              <w:t>Decreto</w:t>
            </w:r>
            <w:r>
              <w:rPr>
                <w:b/>
                <w:spacing w:val="-5"/>
                <w:sz w:val="18"/>
              </w:rPr>
              <w:t xml:space="preserve"> </w:t>
            </w:r>
            <w:r>
              <w:rPr>
                <w:b/>
                <w:sz w:val="18"/>
              </w:rPr>
              <w:t>di</w:t>
            </w:r>
          </w:p>
          <w:p w14:paraId="5D61C563" w14:textId="77777777" w:rsidR="006C37FA" w:rsidRDefault="00586A5C">
            <w:pPr>
              <w:pStyle w:val="TableParagraph"/>
              <w:spacing w:before="10" w:line="230" w:lineRule="atLeast"/>
              <w:ind w:left="150" w:right="139"/>
              <w:rPr>
                <w:b/>
                <w:sz w:val="18"/>
              </w:rPr>
            </w:pPr>
            <w:r>
              <w:rPr>
                <w:b/>
                <w:spacing w:val="-1"/>
                <w:sz w:val="18"/>
              </w:rPr>
              <w:t xml:space="preserve">Assegnazione </w:t>
            </w:r>
            <w:r>
              <w:rPr>
                <w:b/>
                <w:sz w:val="18"/>
              </w:rPr>
              <w:t>quota FSR</w:t>
            </w:r>
          </w:p>
        </w:tc>
        <w:tc>
          <w:tcPr>
            <w:tcW w:w="1759" w:type="dxa"/>
          </w:tcPr>
          <w:p w14:paraId="0ADE441B" w14:textId="77777777" w:rsidR="006C37FA" w:rsidRDefault="00586A5C">
            <w:pPr>
              <w:pStyle w:val="TableParagraph"/>
              <w:spacing w:line="207" w:lineRule="exact"/>
              <w:ind w:left="118" w:right="111"/>
              <w:rPr>
                <w:b/>
                <w:sz w:val="18"/>
              </w:rPr>
            </w:pPr>
            <w:r>
              <w:rPr>
                <w:b/>
                <w:sz w:val="18"/>
              </w:rPr>
              <w:t>Importo di</w:t>
            </w:r>
          </w:p>
          <w:p w14:paraId="0BE76AD2" w14:textId="77777777" w:rsidR="006C37FA" w:rsidRDefault="00586A5C">
            <w:pPr>
              <w:pStyle w:val="TableParagraph"/>
              <w:spacing w:before="10" w:line="230" w:lineRule="atLeast"/>
              <w:ind w:left="120" w:right="111"/>
              <w:rPr>
                <w:b/>
                <w:sz w:val="18"/>
              </w:rPr>
            </w:pPr>
            <w:r>
              <w:rPr>
                <w:b/>
                <w:sz w:val="18"/>
              </w:rPr>
              <w:t>Assegnazione quota FSR</w:t>
            </w:r>
          </w:p>
        </w:tc>
        <w:tc>
          <w:tcPr>
            <w:tcW w:w="1634" w:type="dxa"/>
          </w:tcPr>
          <w:p w14:paraId="47F9B7CE" w14:textId="77777777" w:rsidR="006C37FA" w:rsidRDefault="006C37FA">
            <w:pPr>
              <w:pStyle w:val="TableParagraph"/>
              <w:spacing w:before="9"/>
              <w:jc w:val="left"/>
              <w:rPr>
                <w:sz w:val="20"/>
              </w:rPr>
            </w:pPr>
          </w:p>
          <w:p w14:paraId="520D388B" w14:textId="77777777" w:rsidR="006C37FA" w:rsidRDefault="00586A5C">
            <w:pPr>
              <w:pStyle w:val="TableParagraph"/>
              <w:ind w:left="101" w:right="88"/>
              <w:rPr>
                <w:b/>
                <w:sz w:val="18"/>
              </w:rPr>
            </w:pPr>
            <w:r>
              <w:rPr>
                <w:b/>
                <w:sz w:val="18"/>
              </w:rPr>
              <w:t>Assegnazione 3/12</w:t>
            </w:r>
          </w:p>
        </w:tc>
        <w:tc>
          <w:tcPr>
            <w:tcW w:w="2249" w:type="dxa"/>
          </w:tcPr>
          <w:p w14:paraId="603F1D1D" w14:textId="77777777" w:rsidR="006C37FA" w:rsidRDefault="00586A5C">
            <w:pPr>
              <w:pStyle w:val="TableParagraph"/>
              <w:spacing w:before="119" w:line="276" w:lineRule="auto"/>
              <w:ind w:left="397" w:right="367" w:firstLine="16"/>
              <w:jc w:val="left"/>
              <w:rPr>
                <w:b/>
                <w:sz w:val="18"/>
              </w:rPr>
            </w:pPr>
            <w:r>
              <w:rPr>
                <w:b/>
                <w:sz w:val="18"/>
              </w:rPr>
              <w:t>Limite massimo di anticipazione (3%)</w:t>
            </w:r>
          </w:p>
        </w:tc>
      </w:tr>
      <w:tr w:rsidR="006C37FA" w14:paraId="4C514C53" w14:textId="77777777">
        <w:trPr>
          <w:trHeight w:val="325"/>
        </w:trPr>
        <w:tc>
          <w:tcPr>
            <w:tcW w:w="1387" w:type="dxa"/>
          </w:tcPr>
          <w:p w14:paraId="4AC5C329" w14:textId="77777777" w:rsidR="006C37FA" w:rsidRDefault="00586A5C">
            <w:pPr>
              <w:pStyle w:val="TableParagraph"/>
              <w:spacing w:before="45"/>
              <w:ind w:left="493" w:right="483"/>
              <w:rPr>
                <w:sz w:val="18"/>
              </w:rPr>
            </w:pPr>
            <w:r>
              <w:rPr>
                <w:sz w:val="18"/>
              </w:rPr>
              <w:t>2021</w:t>
            </w:r>
          </w:p>
        </w:tc>
        <w:tc>
          <w:tcPr>
            <w:tcW w:w="1632" w:type="dxa"/>
          </w:tcPr>
          <w:p w14:paraId="1FDCC8FF" w14:textId="77777777" w:rsidR="006C37FA" w:rsidRDefault="00586A5C">
            <w:pPr>
              <w:pStyle w:val="TableParagraph"/>
              <w:spacing w:before="45"/>
              <w:ind w:left="167"/>
              <w:jc w:val="left"/>
              <w:rPr>
                <w:sz w:val="18"/>
              </w:rPr>
            </w:pPr>
            <w:r>
              <w:rPr>
                <w:sz w:val="18"/>
              </w:rPr>
              <w:t>D.A. N. 714/2022</w:t>
            </w:r>
          </w:p>
        </w:tc>
        <w:tc>
          <w:tcPr>
            <w:tcW w:w="1759" w:type="dxa"/>
          </w:tcPr>
          <w:p w14:paraId="7417B4F4" w14:textId="77777777" w:rsidR="006C37FA" w:rsidRDefault="00586A5C">
            <w:pPr>
              <w:pStyle w:val="TableParagraph"/>
              <w:spacing w:before="45"/>
              <w:ind w:left="120" w:right="110"/>
              <w:rPr>
                <w:sz w:val="18"/>
              </w:rPr>
            </w:pPr>
            <w:r>
              <w:rPr>
                <w:sz w:val="18"/>
              </w:rPr>
              <w:t>€ 250.379.870,80</w:t>
            </w:r>
          </w:p>
        </w:tc>
        <w:tc>
          <w:tcPr>
            <w:tcW w:w="1634" w:type="dxa"/>
          </w:tcPr>
          <w:p w14:paraId="4C85D812" w14:textId="77777777" w:rsidR="006C37FA" w:rsidRDefault="00586A5C">
            <w:pPr>
              <w:pStyle w:val="TableParagraph"/>
              <w:spacing w:before="45"/>
              <w:ind w:left="97" w:right="88"/>
              <w:rPr>
                <w:sz w:val="18"/>
              </w:rPr>
            </w:pPr>
            <w:r>
              <w:rPr>
                <w:sz w:val="18"/>
              </w:rPr>
              <w:t xml:space="preserve">€ </w:t>
            </w:r>
            <w:r>
              <w:rPr>
                <w:sz w:val="18"/>
              </w:rPr>
              <w:t>62.594.967,70</w:t>
            </w:r>
          </w:p>
        </w:tc>
        <w:tc>
          <w:tcPr>
            <w:tcW w:w="2249" w:type="dxa"/>
          </w:tcPr>
          <w:p w14:paraId="45BF05E0" w14:textId="77777777" w:rsidR="006C37FA" w:rsidRDefault="00586A5C">
            <w:pPr>
              <w:pStyle w:val="TableParagraph"/>
              <w:spacing w:before="45"/>
              <w:ind w:left="564" w:right="554"/>
              <w:rPr>
                <w:sz w:val="18"/>
              </w:rPr>
            </w:pPr>
            <w:r>
              <w:rPr>
                <w:sz w:val="18"/>
              </w:rPr>
              <w:t>€ 1.877.849.00</w:t>
            </w:r>
          </w:p>
        </w:tc>
      </w:tr>
      <w:tr w:rsidR="006C37FA" w14:paraId="1BAEFAE7" w14:textId="77777777">
        <w:trPr>
          <w:trHeight w:val="314"/>
        </w:trPr>
        <w:tc>
          <w:tcPr>
            <w:tcW w:w="1387" w:type="dxa"/>
          </w:tcPr>
          <w:p w14:paraId="65E9DFD8" w14:textId="77777777" w:rsidR="006C37FA" w:rsidRDefault="00586A5C">
            <w:pPr>
              <w:pStyle w:val="TableParagraph"/>
              <w:spacing w:before="38"/>
              <w:ind w:left="493" w:right="483"/>
              <w:rPr>
                <w:sz w:val="18"/>
              </w:rPr>
            </w:pPr>
            <w:r>
              <w:rPr>
                <w:sz w:val="18"/>
              </w:rPr>
              <w:t>2020</w:t>
            </w:r>
          </w:p>
        </w:tc>
        <w:tc>
          <w:tcPr>
            <w:tcW w:w="1632" w:type="dxa"/>
          </w:tcPr>
          <w:p w14:paraId="583D5D8D" w14:textId="77777777" w:rsidR="006C37FA" w:rsidRDefault="00586A5C">
            <w:pPr>
              <w:pStyle w:val="TableParagraph"/>
              <w:spacing w:before="38"/>
              <w:ind w:left="211"/>
              <w:jc w:val="left"/>
              <w:rPr>
                <w:sz w:val="18"/>
              </w:rPr>
            </w:pPr>
            <w:r>
              <w:rPr>
                <w:sz w:val="18"/>
              </w:rPr>
              <w:t>D.A n. 622/2021</w:t>
            </w:r>
          </w:p>
        </w:tc>
        <w:tc>
          <w:tcPr>
            <w:tcW w:w="1759" w:type="dxa"/>
          </w:tcPr>
          <w:p w14:paraId="453ABC45" w14:textId="77777777" w:rsidR="006C37FA" w:rsidRDefault="00586A5C">
            <w:pPr>
              <w:pStyle w:val="TableParagraph"/>
              <w:spacing w:before="38"/>
              <w:ind w:left="120" w:right="109"/>
              <w:rPr>
                <w:sz w:val="18"/>
              </w:rPr>
            </w:pPr>
            <w:r>
              <w:rPr>
                <w:sz w:val="18"/>
              </w:rPr>
              <w:t>€ 251.222.891,00</w:t>
            </w:r>
          </w:p>
        </w:tc>
        <w:tc>
          <w:tcPr>
            <w:tcW w:w="1634" w:type="dxa"/>
          </w:tcPr>
          <w:p w14:paraId="795578EE" w14:textId="77777777" w:rsidR="006C37FA" w:rsidRDefault="00586A5C">
            <w:pPr>
              <w:pStyle w:val="TableParagraph"/>
              <w:spacing w:before="38"/>
              <w:ind w:left="97" w:right="88"/>
              <w:rPr>
                <w:sz w:val="18"/>
              </w:rPr>
            </w:pPr>
            <w:r>
              <w:rPr>
                <w:sz w:val="18"/>
              </w:rPr>
              <w:t>€ 62.805.722.75</w:t>
            </w:r>
          </w:p>
        </w:tc>
        <w:tc>
          <w:tcPr>
            <w:tcW w:w="2249" w:type="dxa"/>
          </w:tcPr>
          <w:p w14:paraId="5F0D48CE" w14:textId="77777777" w:rsidR="006C37FA" w:rsidRDefault="00586A5C">
            <w:pPr>
              <w:pStyle w:val="TableParagraph"/>
              <w:spacing w:before="38"/>
              <w:ind w:left="564" w:right="554"/>
              <w:rPr>
                <w:sz w:val="18"/>
              </w:rPr>
            </w:pPr>
            <w:r>
              <w:rPr>
                <w:sz w:val="18"/>
              </w:rPr>
              <w:t>€ 1.884.171,68</w:t>
            </w:r>
          </w:p>
        </w:tc>
      </w:tr>
      <w:tr w:rsidR="006C37FA" w14:paraId="44C7EF3D" w14:textId="77777777">
        <w:trPr>
          <w:trHeight w:val="952"/>
        </w:trPr>
        <w:tc>
          <w:tcPr>
            <w:tcW w:w="1387" w:type="dxa"/>
          </w:tcPr>
          <w:p w14:paraId="22DC3142" w14:textId="77777777" w:rsidR="006C37FA" w:rsidRDefault="006C37FA">
            <w:pPr>
              <w:pStyle w:val="TableParagraph"/>
              <w:jc w:val="left"/>
              <w:rPr>
                <w:sz w:val="20"/>
              </w:rPr>
            </w:pPr>
          </w:p>
          <w:p w14:paraId="745A736F" w14:textId="77777777" w:rsidR="006C37FA" w:rsidRDefault="00586A5C">
            <w:pPr>
              <w:pStyle w:val="TableParagraph"/>
              <w:spacing w:before="125"/>
              <w:ind w:left="493" w:right="483"/>
              <w:rPr>
                <w:sz w:val="18"/>
              </w:rPr>
            </w:pPr>
            <w:r>
              <w:rPr>
                <w:sz w:val="18"/>
              </w:rPr>
              <w:t>2019</w:t>
            </w:r>
          </w:p>
        </w:tc>
        <w:tc>
          <w:tcPr>
            <w:tcW w:w="1632" w:type="dxa"/>
          </w:tcPr>
          <w:p w14:paraId="4D0B6DF2" w14:textId="77777777" w:rsidR="006C37FA" w:rsidRDefault="00586A5C">
            <w:pPr>
              <w:pStyle w:val="TableParagraph"/>
              <w:spacing w:line="276" w:lineRule="auto"/>
              <w:ind w:left="150" w:right="137"/>
              <w:rPr>
                <w:sz w:val="18"/>
              </w:rPr>
            </w:pPr>
            <w:r>
              <w:rPr>
                <w:sz w:val="18"/>
              </w:rPr>
              <w:t>5°/Dip./25143 del 28/05/2020 e</w:t>
            </w:r>
          </w:p>
          <w:p w14:paraId="4A85CA3C" w14:textId="77777777" w:rsidR="006C37FA" w:rsidRDefault="00586A5C">
            <w:pPr>
              <w:pStyle w:val="TableParagraph"/>
              <w:spacing w:line="206" w:lineRule="exact"/>
              <w:ind w:left="150" w:right="139"/>
              <w:rPr>
                <w:sz w:val="18"/>
              </w:rPr>
            </w:pPr>
            <w:r>
              <w:rPr>
                <w:sz w:val="18"/>
              </w:rPr>
              <w:t>5°/Dip./28158 del</w:t>
            </w:r>
          </w:p>
          <w:p w14:paraId="09AC3A2A" w14:textId="77777777" w:rsidR="006C37FA" w:rsidRDefault="00586A5C">
            <w:pPr>
              <w:pStyle w:val="TableParagraph"/>
              <w:spacing w:before="30"/>
              <w:ind w:left="148" w:right="139"/>
              <w:rPr>
                <w:sz w:val="18"/>
              </w:rPr>
            </w:pPr>
            <w:r>
              <w:rPr>
                <w:sz w:val="18"/>
              </w:rPr>
              <w:t>19/06/2020 e</w:t>
            </w:r>
          </w:p>
        </w:tc>
        <w:tc>
          <w:tcPr>
            <w:tcW w:w="1759" w:type="dxa"/>
          </w:tcPr>
          <w:p w14:paraId="2F4012FC" w14:textId="77777777" w:rsidR="006C37FA" w:rsidRDefault="006C37FA">
            <w:pPr>
              <w:pStyle w:val="TableParagraph"/>
              <w:jc w:val="left"/>
              <w:rPr>
                <w:sz w:val="20"/>
              </w:rPr>
            </w:pPr>
          </w:p>
          <w:p w14:paraId="48250A17" w14:textId="77777777" w:rsidR="006C37FA" w:rsidRDefault="00586A5C">
            <w:pPr>
              <w:pStyle w:val="TableParagraph"/>
              <w:spacing w:before="125"/>
              <w:ind w:left="120" w:right="108"/>
              <w:rPr>
                <w:sz w:val="18"/>
              </w:rPr>
            </w:pPr>
            <w:r>
              <w:rPr>
                <w:sz w:val="18"/>
              </w:rPr>
              <w:t>€ 230.196.726,00</w:t>
            </w:r>
          </w:p>
        </w:tc>
        <w:tc>
          <w:tcPr>
            <w:tcW w:w="1634" w:type="dxa"/>
          </w:tcPr>
          <w:p w14:paraId="5000E534" w14:textId="77777777" w:rsidR="006C37FA" w:rsidRDefault="006C37FA">
            <w:pPr>
              <w:pStyle w:val="TableParagraph"/>
              <w:jc w:val="left"/>
              <w:rPr>
                <w:sz w:val="20"/>
              </w:rPr>
            </w:pPr>
          </w:p>
          <w:p w14:paraId="4D65D55B" w14:textId="77777777" w:rsidR="006C37FA" w:rsidRDefault="00586A5C">
            <w:pPr>
              <w:pStyle w:val="TableParagraph"/>
              <w:spacing w:before="125"/>
              <w:ind w:left="98" w:right="88"/>
              <w:rPr>
                <w:sz w:val="18"/>
              </w:rPr>
            </w:pPr>
            <w:r>
              <w:rPr>
                <w:sz w:val="18"/>
              </w:rPr>
              <w:t>€ 5.754.9181.5</w:t>
            </w:r>
          </w:p>
        </w:tc>
        <w:tc>
          <w:tcPr>
            <w:tcW w:w="2249" w:type="dxa"/>
          </w:tcPr>
          <w:p w14:paraId="56B6D940" w14:textId="77777777" w:rsidR="006C37FA" w:rsidRDefault="006C37FA">
            <w:pPr>
              <w:pStyle w:val="TableParagraph"/>
              <w:jc w:val="left"/>
              <w:rPr>
                <w:sz w:val="20"/>
              </w:rPr>
            </w:pPr>
          </w:p>
          <w:p w14:paraId="3FB95A3F" w14:textId="77777777" w:rsidR="006C37FA" w:rsidRDefault="00586A5C">
            <w:pPr>
              <w:pStyle w:val="TableParagraph"/>
              <w:spacing w:before="125"/>
              <w:ind w:left="564" w:right="554"/>
              <w:rPr>
                <w:sz w:val="18"/>
              </w:rPr>
            </w:pPr>
            <w:r>
              <w:rPr>
                <w:sz w:val="18"/>
              </w:rPr>
              <w:t>€ 1.726.475,44</w:t>
            </w:r>
          </w:p>
        </w:tc>
      </w:tr>
    </w:tbl>
    <w:p w14:paraId="4531D485" w14:textId="77777777" w:rsidR="006C37FA" w:rsidRDefault="006C37FA">
      <w:pPr>
        <w:pStyle w:val="Corpotesto"/>
        <w:spacing w:before="5"/>
        <w:ind w:left="0"/>
        <w:jc w:val="left"/>
        <w:rPr>
          <w:sz w:val="27"/>
        </w:rPr>
      </w:pPr>
    </w:p>
    <w:p w14:paraId="23B2D898" w14:textId="3BD72F1F" w:rsidR="006C37FA" w:rsidRDefault="00586A5C">
      <w:pPr>
        <w:pStyle w:val="Corpotesto"/>
        <w:spacing w:line="276" w:lineRule="auto"/>
        <w:ind w:right="114"/>
      </w:pPr>
      <w:r>
        <w:t xml:space="preserve">L’eventuale anticipazione di tesoreria </w:t>
      </w:r>
      <w:r w:rsidR="008424AB">
        <w:t xml:space="preserve">è </w:t>
      </w:r>
      <w:r>
        <w:t>gestita attraverso un apposito ed esclusivo c/c bancario, sul quale l’Istituto si impegna a mettere a disposizione con immediatezza l’ammontare dell’anticipazione occorrente all’AOUP per come dalla stessa periodicam</w:t>
      </w:r>
      <w:r>
        <w:t xml:space="preserve">ente richiesta. </w:t>
      </w:r>
      <w:r>
        <w:rPr>
          <w:u w:val="single"/>
        </w:rPr>
        <w:t>Sul predetto</w:t>
      </w:r>
      <w:r>
        <w:t xml:space="preserve"> </w:t>
      </w:r>
      <w:r>
        <w:rPr>
          <w:u w:val="single"/>
        </w:rPr>
        <w:t>c/anticipazioni alle operazioni di addebito, in sede di utilizzo, e di accredito, in sede di rientro,</w:t>
      </w:r>
      <w:r>
        <w:t xml:space="preserve"> </w:t>
      </w:r>
      <w:r>
        <w:rPr>
          <w:u w:val="single"/>
        </w:rPr>
        <w:t xml:space="preserve">vengono attribuite </w:t>
      </w:r>
      <w:r>
        <w:t>le valute corrispondenti al giorno in cui è stata eseguita l’operazione stessa. Per i giroconti che non co</w:t>
      </w:r>
      <w:r>
        <w:t>mportano movimenti di denaro l’Istituto applicherà la valuta compensata. Le operazioni</w:t>
      </w:r>
      <w:r>
        <w:rPr>
          <w:spacing w:val="-5"/>
        </w:rPr>
        <w:t xml:space="preserve"> </w:t>
      </w:r>
      <w:r>
        <w:t>di</w:t>
      </w:r>
      <w:r>
        <w:rPr>
          <w:spacing w:val="-4"/>
        </w:rPr>
        <w:t xml:space="preserve"> </w:t>
      </w:r>
      <w:r>
        <w:t>rientro</w:t>
      </w:r>
      <w:r>
        <w:rPr>
          <w:spacing w:val="-5"/>
        </w:rPr>
        <w:t xml:space="preserve"> </w:t>
      </w:r>
      <w:r>
        <w:t>devono</w:t>
      </w:r>
      <w:r>
        <w:rPr>
          <w:spacing w:val="-6"/>
        </w:rPr>
        <w:t xml:space="preserve"> </w:t>
      </w:r>
      <w:r>
        <w:t>essere</w:t>
      </w:r>
      <w:r>
        <w:rPr>
          <w:spacing w:val="-3"/>
        </w:rPr>
        <w:t xml:space="preserve"> </w:t>
      </w:r>
      <w:r>
        <w:t>eseguite</w:t>
      </w:r>
      <w:r>
        <w:rPr>
          <w:spacing w:val="-6"/>
        </w:rPr>
        <w:t xml:space="preserve"> </w:t>
      </w:r>
      <w:r>
        <w:t>puntualmente</w:t>
      </w:r>
      <w:r>
        <w:rPr>
          <w:spacing w:val="-6"/>
        </w:rPr>
        <w:t xml:space="preserve"> </w:t>
      </w:r>
      <w:r>
        <w:t>dall’Istituto,</w:t>
      </w:r>
      <w:r>
        <w:rPr>
          <w:spacing w:val="-5"/>
        </w:rPr>
        <w:t xml:space="preserve"> </w:t>
      </w:r>
      <w:r>
        <w:t>senza</w:t>
      </w:r>
      <w:r>
        <w:rPr>
          <w:spacing w:val="-6"/>
        </w:rPr>
        <w:t xml:space="preserve"> </w:t>
      </w:r>
      <w:r>
        <w:t>necessità</w:t>
      </w:r>
      <w:r>
        <w:rPr>
          <w:spacing w:val="-6"/>
        </w:rPr>
        <w:t xml:space="preserve"> </w:t>
      </w:r>
      <w:r>
        <w:t>di</w:t>
      </w:r>
      <w:r>
        <w:rPr>
          <w:spacing w:val="-4"/>
        </w:rPr>
        <w:t xml:space="preserve"> </w:t>
      </w:r>
      <w:r>
        <w:t xml:space="preserve">preventiva autorizzazione, utilizzando le disponibilità finanziarie rilevate nella </w:t>
      </w:r>
      <w:r>
        <w:t>contabilità speciale intestata all’AOUP. In caso di accesso all’anticipazione, l’Istituto dovrà comunque incassare le entrate dell’AOUP direttamente a rettifica del saldo del conto/anticipazione dalla data valuta in attesa di acquisire l’emissione delle di</w:t>
      </w:r>
      <w:r>
        <w:t>sposizioni a regolazione. L’AOUP provvederà periodicamente e comunque entro la fine dell’anno di effettivo incasso, ad emettere gli ordinativi di riscossione e di pagamento necessari a regolarizzare le operazioni di utilizzo dell’anticipazione e di rientro</w:t>
      </w:r>
      <w:r>
        <w:t xml:space="preserve"> eseguite nel periodo di riferimento. L’Istituto, applicando il tasso debitore offerto in gara, addebiterà trimestralmente la contabilità speciale intestata all’AOUP per l’importo corrispondente agli</w:t>
      </w:r>
      <w:r>
        <w:rPr>
          <w:spacing w:val="-30"/>
        </w:rPr>
        <w:t xml:space="preserve"> </w:t>
      </w:r>
      <w:r>
        <w:t>interessi</w:t>
      </w:r>
    </w:p>
    <w:p w14:paraId="1F2C16BD" w14:textId="77777777" w:rsidR="006C37FA" w:rsidRDefault="006C37FA">
      <w:pPr>
        <w:spacing w:line="276" w:lineRule="auto"/>
        <w:sectPr w:rsidR="006C37FA">
          <w:pgSz w:w="11910" w:h="16840"/>
          <w:pgMar w:top="3280" w:right="1020" w:bottom="1200" w:left="920" w:header="720" w:footer="1012" w:gutter="0"/>
          <w:cols w:space="720"/>
        </w:sectPr>
      </w:pPr>
    </w:p>
    <w:p w14:paraId="79710A21" w14:textId="77777777" w:rsidR="006C37FA" w:rsidRDefault="006C37FA">
      <w:pPr>
        <w:pStyle w:val="Corpotesto"/>
        <w:spacing w:before="10"/>
        <w:ind w:left="0"/>
        <w:jc w:val="left"/>
        <w:rPr>
          <w:sz w:val="15"/>
        </w:rPr>
      </w:pPr>
    </w:p>
    <w:p w14:paraId="009E7A0B" w14:textId="77777777" w:rsidR="006C37FA" w:rsidRDefault="00586A5C">
      <w:pPr>
        <w:pStyle w:val="Corpotesto"/>
        <w:spacing w:before="90" w:line="276" w:lineRule="auto"/>
        <w:ind w:right="114"/>
      </w:pPr>
      <w:r>
        <w:t>maturati</w:t>
      </w:r>
      <w:r>
        <w:rPr>
          <w:spacing w:val="-14"/>
        </w:rPr>
        <w:t xml:space="preserve"> </w:t>
      </w:r>
      <w:r>
        <w:t>sul</w:t>
      </w:r>
      <w:r>
        <w:rPr>
          <w:spacing w:val="-14"/>
        </w:rPr>
        <w:t xml:space="preserve"> </w:t>
      </w:r>
      <w:r>
        <w:t>c/anticipazioni</w:t>
      </w:r>
      <w:r>
        <w:rPr>
          <w:spacing w:val="-13"/>
        </w:rPr>
        <w:t xml:space="preserve"> </w:t>
      </w:r>
      <w:r>
        <w:t>previa</w:t>
      </w:r>
      <w:r>
        <w:rPr>
          <w:spacing w:val="-15"/>
        </w:rPr>
        <w:t xml:space="preserve"> </w:t>
      </w:r>
      <w:r>
        <w:t>trasmissione</w:t>
      </w:r>
      <w:r>
        <w:rPr>
          <w:spacing w:val="-15"/>
        </w:rPr>
        <w:t xml:space="preserve"> </w:t>
      </w:r>
      <w:r>
        <w:t>all’AOUP</w:t>
      </w:r>
      <w:r>
        <w:rPr>
          <w:spacing w:val="-13"/>
        </w:rPr>
        <w:t xml:space="preserve"> </w:t>
      </w:r>
      <w:r>
        <w:t>del</w:t>
      </w:r>
      <w:r>
        <w:rPr>
          <w:spacing w:val="-14"/>
        </w:rPr>
        <w:t xml:space="preserve"> </w:t>
      </w:r>
      <w:r>
        <w:t>relativo</w:t>
      </w:r>
      <w:r>
        <w:rPr>
          <w:spacing w:val="-12"/>
        </w:rPr>
        <w:t xml:space="preserve"> </w:t>
      </w:r>
      <w:r>
        <w:t>estratto</w:t>
      </w:r>
      <w:r>
        <w:rPr>
          <w:spacing w:val="-13"/>
        </w:rPr>
        <w:t xml:space="preserve"> </w:t>
      </w:r>
      <w:r>
        <w:t>conto,</w:t>
      </w:r>
      <w:r>
        <w:rPr>
          <w:spacing w:val="-14"/>
        </w:rPr>
        <w:t xml:space="preserve"> </w:t>
      </w:r>
      <w:r>
        <w:t>che</w:t>
      </w:r>
      <w:r>
        <w:rPr>
          <w:spacing w:val="-15"/>
        </w:rPr>
        <w:t xml:space="preserve"> </w:t>
      </w:r>
      <w:r>
        <w:t>dovrà</w:t>
      </w:r>
      <w:r>
        <w:rPr>
          <w:spacing w:val="-15"/>
        </w:rPr>
        <w:t xml:space="preserve"> </w:t>
      </w:r>
      <w:r>
        <w:t>essere disponibile entro 15 giorni successivi al trimestre di riferimento, oltre che in formato cartaceo, nella procedura</w:t>
      </w:r>
      <w:r>
        <w:rPr>
          <w:spacing w:val="-11"/>
        </w:rPr>
        <w:t xml:space="preserve"> </w:t>
      </w:r>
      <w:r>
        <w:t>informatica.</w:t>
      </w:r>
      <w:r>
        <w:rPr>
          <w:spacing w:val="-8"/>
        </w:rPr>
        <w:t xml:space="preserve"> </w:t>
      </w:r>
      <w:r>
        <w:t>L’AOUP</w:t>
      </w:r>
      <w:r>
        <w:rPr>
          <w:spacing w:val="-8"/>
        </w:rPr>
        <w:t xml:space="preserve"> </w:t>
      </w:r>
      <w:r>
        <w:t>provvederà</w:t>
      </w:r>
      <w:r>
        <w:rPr>
          <w:spacing w:val="-8"/>
        </w:rPr>
        <w:t xml:space="preserve"> </w:t>
      </w:r>
      <w:r>
        <w:rPr>
          <w:u w:val="single"/>
        </w:rPr>
        <w:t>senza</w:t>
      </w:r>
      <w:r>
        <w:rPr>
          <w:spacing w:val="-7"/>
          <w:u w:val="single"/>
        </w:rPr>
        <w:t xml:space="preserve"> </w:t>
      </w:r>
      <w:r>
        <w:rPr>
          <w:u w:val="single"/>
        </w:rPr>
        <w:t>ritardo</w:t>
      </w:r>
      <w:r>
        <w:rPr>
          <w:spacing w:val="-7"/>
        </w:rPr>
        <w:t xml:space="preserve"> </w:t>
      </w:r>
      <w:r>
        <w:t>all’emissione</w:t>
      </w:r>
      <w:r>
        <w:rPr>
          <w:spacing w:val="-10"/>
        </w:rPr>
        <w:t xml:space="preserve"> </w:t>
      </w:r>
      <w:r>
        <w:t>del</w:t>
      </w:r>
      <w:r>
        <w:rPr>
          <w:spacing w:val="-5"/>
        </w:rPr>
        <w:t xml:space="preserve"> </w:t>
      </w:r>
      <w:r>
        <w:t>tit</w:t>
      </w:r>
      <w:r>
        <w:t>olo</w:t>
      </w:r>
      <w:r>
        <w:rPr>
          <w:spacing w:val="-9"/>
        </w:rPr>
        <w:t xml:space="preserve"> </w:t>
      </w:r>
      <w:r>
        <w:t>di</w:t>
      </w:r>
      <w:r>
        <w:rPr>
          <w:spacing w:val="-9"/>
        </w:rPr>
        <w:t xml:space="preserve"> </w:t>
      </w:r>
      <w:r>
        <w:t>spesa</w:t>
      </w:r>
      <w:r>
        <w:rPr>
          <w:spacing w:val="-11"/>
        </w:rPr>
        <w:t xml:space="preserve"> </w:t>
      </w:r>
      <w:r>
        <w:t>necessario alla</w:t>
      </w:r>
      <w:r>
        <w:rPr>
          <w:spacing w:val="-9"/>
        </w:rPr>
        <w:t xml:space="preserve"> </w:t>
      </w:r>
      <w:r>
        <w:t>regolazione</w:t>
      </w:r>
      <w:r>
        <w:rPr>
          <w:spacing w:val="-8"/>
        </w:rPr>
        <w:t xml:space="preserve"> </w:t>
      </w:r>
      <w:r>
        <w:t>del</w:t>
      </w:r>
      <w:r>
        <w:rPr>
          <w:spacing w:val="-8"/>
        </w:rPr>
        <w:t xml:space="preserve"> </w:t>
      </w:r>
      <w:r>
        <w:t>sospeso,</w:t>
      </w:r>
      <w:r>
        <w:rPr>
          <w:spacing w:val="-8"/>
        </w:rPr>
        <w:t xml:space="preserve"> </w:t>
      </w:r>
      <w:r>
        <w:t>salvo</w:t>
      </w:r>
      <w:r>
        <w:rPr>
          <w:spacing w:val="-8"/>
        </w:rPr>
        <w:t xml:space="preserve"> </w:t>
      </w:r>
      <w:r>
        <w:t>contestazione</w:t>
      </w:r>
      <w:r>
        <w:rPr>
          <w:spacing w:val="-5"/>
        </w:rPr>
        <w:t xml:space="preserve"> </w:t>
      </w:r>
      <w:r>
        <w:t>da</w:t>
      </w:r>
      <w:r>
        <w:rPr>
          <w:spacing w:val="-8"/>
        </w:rPr>
        <w:t xml:space="preserve"> </w:t>
      </w:r>
      <w:r>
        <w:t>comunicare</w:t>
      </w:r>
      <w:r>
        <w:rPr>
          <w:spacing w:val="-9"/>
        </w:rPr>
        <w:t xml:space="preserve"> </w:t>
      </w:r>
      <w:r>
        <w:t>all’Istituto</w:t>
      </w:r>
      <w:r>
        <w:rPr>
          <w:spacing w:val="-7"/>
        </w:rPr>
        <w:t xml:space="preserve"> </w:t>
      </w:r>
      <w:r>
        <w:t>entro</w:t>
      </w:r>
      <w:r>
        <w:rPr>
          <w:spacing w:val="-9"/>
        </w:rPr>
        <w:t xml:space="preserve"> </w:t>
      </w:r>
      <w:r>
        <w:t>giorni</w:t>
      </w:r>
      <w:r>
        <w:rPr>
          <w:spacing w:val="-7"/>
        </w:rPr>
        <w:t xml:space="preserve"> </w:t>
      </w:r>
      <w:r>
        <w:t>60</w:t>
      </w:r>
      <w:r>
        <w:rPr>
          <w:spacing w:val="-8"/>
        </w:rPr>
        <w:t xml:space="preserve"> </w:t>
      </w:r>
      <w:r>
        <w:t>(sessanta) dal ricevimento dell’estratto</w:t>
      </w:r>
      <w:r>
        <w:rPr>
          <w:spacing w:val="-1"/>
        </w:rPr>
        <w:t xml:space="preserve"> </w:t>
      </w:r>
      <w:r>
        <w:t>conto.</w:t>
      </w:r>
    </w:p>
    <w:p w14:paraId="5ABCBAC2" w14:textId="77777777" w:rsidR="006C37FA" w:rsidRDefault="00586A5C">
      <w:pPr>
        <w:pStyle w:val="Corpotesto"/>
        <w:spacing w:line="276" w:lineRule="auto"/>
        <w:ind w:right="112"/>
      </w:pPr>
      <w:r>
        <w:t>In</w:t>
      </w:r>
      <w:r>
        <w:rPr>
          <w:spacing w:val="-8"/>
        </w:rPr>
        <w:t xml:space="preserve"> </w:t>
      </w:r>
      <w:r>
        <w:t>dette</w:t>
      </w:r>
      <w:r>
        <w:rPr>
          <w:spacing w:val="-10"/>
        </w:rPr>
        <w:t xml:space="preserve"> </w:t>
      </w:r>
      <w:r>
        <w:t>anticipazioni</w:t>
      </w:r>
      <w:r>
        <w:rPr>
          <w:spacing w:val="-8"/>
        </w:rPr>
        <w:t xml:space="preserve"> </w:t>
      </w:r>
      <w:r>
        <w:t>l’Istituto</w:t>
      </w:r>
      <w:r>
        <w:rPr>
          <w:spacing w:val="-8"/>
        </w:rPr>
        <w:t xml:space="preserve"> </w:t>
      </w:r>
      <w:r>
        <w:t>applicherà</w:t>
      </w:r>
      <w:r>
        <w:rPr>
          <w:spacing w:val="-10"/>
        </w:rPr>
        <w:t xml:space="preserve"> </w:t>
      </w:r>
      <w:r>
        <w:t>un</w:t>
      </w:r>
      <w:r>
        <w:rPr>
          <w:spacing w:val="-9"/>
        </w:rPr>
        <w:t xml:space="preserve"> </w:t>
      </w:r>
      <w:r>
        <w:t>tasso</w:t>
      </w:r>
      <w:r>
        <w:rPr>
          <w:spacing w:val="-6"/>
        </w:rPr>
        <w:t xml:space="preserve"> </w:t>
      </w:r>
      <w:r>
        <w:t>debitorio</w:t>
      </w:r>
      <w:r>
        <w:rPr>
          <w:spacing w:val="-9"/>
        </w:rPr>
        <w:t xml:space="preserve"> </w:t>
      </w:r>
      <w:r>
        <w:t>pari</w:t>
      </w:r>
      <w:r>
        <w:rPr>
          <w:spacing w:val="-9"/>
        </w:rPr>
        <w:t xml:space="preserve"> </w:t>
      </w:r>
      <w:r>
        <w:t>alla</w:t>
      </w:r>
      <w:r>
        <w:rPr>
          <w:spacing w:val="-10"/>
        </w:rPr>
        <w:t xml:space="preserve"> </w:t>
      </w:r>
      <w:r>
        <w:t>media</w:t>
      </w:r>
      <w:r>
        <w:rPr>
          <w:spacing w:val="-7"/>
        </w:rPr>
        <w:t xml:space="preserve"> </w:t>
      </w:r>
      <w:r>
        <w:t>mensile</w:t>
      </w:r>
      <w:r>
        <w:rPr>
          <w:spacing w:val="-5"/>
        </w:rPr>
        <w:t xml:space="preserve"> </w:t>
      </w:r>
      <w:r>
        <w:t>–</w:t>
      </w:r>
      <w:r>
        <w:rPr>
          <w:spacing w:val="-9"/>
        </w:rPr>
        <w:t xml:space="preserve"> </w:t>
      </w:r>
      <w:r>
        <w:t>Euribor</w:t>
      </w:r>
      <w:r>
        <w:rPr>
          <w:spacing w:val="-9"/>
        </w:rPr>
        <w:t xml:space="preserve"> </w:t>
      </w:r>
      <w:r>
        <w:t>1</w:t>
      </w:r>
      <w:r>
        <w:rPr>
          <w:spacing w:val="-9"/>
        </w:rPr>
        <w:t xml:space="preserve"> </w:t>
      </w:r>
      <w:r>
        <w:t>mese su base 365 vigente tempo per tempo maggiorato dello spread aggiudicato, fermo restando il divieto dell'anatocismo di cui all'art.1283 del codice</w:t>
      </w:r>
      <w:r>
        <w:rPr>
          <w:spacing w:val="-2"/>
        </w:rPr>
        <w:t xml:space="preserve"> </w:t>
      </w:r>
      <w:r>
        <w:t>civile.</w:t>
      </w:r>
    </w:p>
    <w:p w14:paraId="15557840" w14:textId="77777777" w:rsidR="006C37FA" w:rsidRDefault="006C37FA">
      <w:pPr>
        <w:pStyle w:val="Corpotesto"/>
        <w:spacing w:before="3"/>
        <w:ind w:left="0"/>
        <w:jc w:val="left"/>
        <w:rPr>
          <w:sz w:val="28"/>
        </w:rPr>
      </w:pPr>
    </w:p>
    <w:p w14:paraId="0AF2F10A" w14:textId="71F00F02" w:rsidR="006C37FA" w:rsidRDefault="00586A5C">
      <w:pPr>
        <w:pStyle w:val="Titolo1"/>
        <w:ind w:left="1137" w:right="0"/>
        <w:jc w:val="left"/>
      </w:pPr>
      <w:r>
        <w:t>ART. 1</w:t>
      </w:r>
      <w:r w:rsidR="008424AB">
        <w:t>0</w:t>
      </w:r>
      <w:r>
        <w:t xml:space="preserve"> - CONDIZIONI PER LE OPERAZIONI DI CONTO CORRENTE</w:t>
      </w:r>
    </w:p>
    <w:p w14:paraId="2515D28B" w14:textId="77777777" w:rsidR="006C37FA" w:rsidRDefault="00586A5C">
      <w:pPr>
        <w:pStyle w:val="Corpotesto"/>
        <w:spacing w:before="41" w:line="276" w:lineRule="auto"/>
        <w:ind w:right="122"/>
      </w:pPr>
      <w:r>
        <w:t xml:space="preserve">Eventuali rapporti di conto </w:t>
      </w:r>
      <w:r>
        <w:t>corrente che potranno essere accesi dall’AOUP, dovranno essere completamente gratuiti e senza facoltà di utilizzo di apertura di credito; per tali rapporti l’Istituto dovrà attivare la procedura di home banking.</w:t>
      </w:r>
    </w:p>
    <w:p w14:paraId="513AE407" w14:textId="77777777" w:rsidR="006C37FA" w:rsidRDefault="00586A5C">
      <w:pPr>
        <w:pStyle w:val="Corpotesto"/>
        <w:spacing w:line="276" w:lineRule="auto"/>
        <w:ind w:right="123"/>
      </w:pPr>
      <w:r>
        <w:t>L’Istituto rinuncerà alla pretesa di qualsia</w:t>
      </w:r>
      <w:r>
        <w:t>si compenso non previsto espressamente dalla presente Convenzione, anche se rientrante negli accordi interbancari. I rapporti di conto corrente saranno regolati come segue:</w:t>
      </w:r>
    </w:p>
    <w:p w14:paraId="5B4ACFF6" w14:textId="77777777" w:rsidR="006C37FA" w:rsidRDefault="00586A5C">
      <w:pPr>
        <w:pStyle w:val="Titolo1"/>
        <w:numPr>
          <w:ilvl w:val="0"/>
          <w:numId w:val="5"/>
        </w:numPr>
        <w:tabs>
          <w:tab w:val="left" w:pos="394"/>
        </w:tabs>
        <w:ind w:right="0" w:hanging="182"/>
      </w:pPr>
      <w:r>
        <w:t>VALUTE:</w:t>
      </w:r>
    </w:p>
    <w:p w14:paraId="6018EE07" w14:textId="77777777" w:rsidR="006C37FA" w:rsidRDefault="00586A5C">
      <w:pPr>
        <w:pStyle w:val="Paragrafoelenco"/>
        <w:numPr>
          <w:ilvl w:val="0"/>
          <w:numId w:val="7"/>
        </w:numPr>
        <w:tabs>
          <w:tab w:val="left" w:pos="367"/>
        </w:tabs>
        <w:spacing w:before="39"/>
        <w:ind w:left="366"/>
        <w:rPr>
          <w:sz w:val="24"/>
        </w:rPr>
      </w:pPr>
      <w:r>
        <w:rPr>
          <w:sz w:val="24"/>
        </w:rPr>
        <w:t>per i pagamenti su piazza, stesso giorno del</w:t>
      </w:r>
      <w:r>
        <w:rPr>
          <w:spacing w:val="-3"/>
          <w:sz w:val="24"/>
        </w:rPr>
        <w:t xml:space="preserve"> </w:t>
      </w:r>
      <w:r>
        <w:rPr>
          <w:sz w:val="24"/>
        </w:rPr>
        <w:t>pagamento;</w:t>
      </w:r>
    </w:p>
    <w:p w14:paraId="37705E55" w14:textId="77777777" w:rsidR="006C37FA" w:rsidRDefault="00586A5C">
      <w:pPr>
        <w:pStyle w:val="Paragrafoelenco"/>
        <w:numPr>
          <w:ilvl w:val="0"/>
          <w:numId w:val="7"/>
        </w:numPr>
        <w:tabs>
          <w:tab w:val="left" w:pos="367"/>
        </w:tabs>
        <w:spacing w:before="42"/>
        <w:ind w:left="366"/>
        <w:rPr>
          <w:sz w:val="24"/>
        </w:rPr>
      </w:pPr>
      <w:r>
        <w:rPr>
          <w:sz w:val="24"/>
        </w:rPr>
        <w:t>per i pagamenti fuo</w:t>
      </w:r>
      <w:r>
        <w:rPr>
          <w:sz w:val="24"/>
        </w:rPr>
        <w:t>ri piazza, quella di effettivo pagamento al</w:t>
      </w:r>
      <w:r>
        <w:rPr>
          <w:spacing w:val="-3"/>
          <w:sz w:val="24"/>
        </w:rPr>
        <w:t xml:space="preserve"> </w:t>
      </w:r>
      <w:r>
        <w:rPr>
          <w:sz w:val="24"/>
        </w:rPr>
        <w:t>beneficiario;</w:t>
      </w:r>
    </w:p>
    <w:p w14:paraId="6CDFA9E9" w14:textId="77777777" w:rsidR="006C37FA" w:rsidRDefault="00586A5C">
      <w:pPr>
        <w:pStyle w:val="Paragrafoelenco"/>
        <w:numPr>
          <w:ilvl w:val="0"/>
          <w:numId w:val="7"/>
        </w:numPr>
        <w:tabs>
          <w:tab w:val="left" w:pos="367"/>
        </w:tabs>
        <w:spacing w:before="43"/>
        <w:ind w:left="366"/>
        <w:rPr>
          <w:sz w:val="24"/>
        </w:rPr>
      </w:pPr>
      <w:r>
        <w:rPr>
          <w:sz w:val="24"/>
        </w:rPr>
        <w:t>per le riscossioni: stesso giorno</w:t>
      </w:r>
      <w:r>
        <w:rPr>
          <w:spacing w:val="-5"/>
          <w:sz w:val="24"/>
        </w:rPr>
        <w:t xml:space="preserve"> </w:t>
      </w:r>
      <w:r>
        <w:rPr>
          <w:sz w:val="24"/>
        </w:rPr>
        <w:t>dell’incasso;</w:t>
      </w:r>
    </w:p>
    <w:p w14:paraId="5B8630FA" w14:textId="77777777" w:rsidR="006C37FA" w:rsidRDefault="00586A5C">
      <w:pPr>
        <w:pStyle w:val="Paragrafoelenco"/>
        <w:numPr>
          <w:ilvl w:val="0"/>
          <w:numId w:val="7"/>
        </w:numPr>
        <w:tabs>
          <w:tab w:val="left" w:pos="367"/>
        </w:tabs>
        <w:spacing w:before="41"/>
        <w:ind w:left="366"/>
        <w:rPr>
          <w:sz w:val="24"/>
        </w:rPr>
      </w:pPr>
      <w:r>
        <w:rPr>
          <w:sz w:val="24"/>
        </w:rPr>
        <w:t>per le partite di giro:</w:t>
      </w:r>
      <w:r>
        <w:rPr>
          <w:spacing w:val="-3"/>
          <w:sz w:val="24"/>
        </w:rPr>
        <w:t xml:space="preserve"> </w:t>
      </w:r>
      <w:r>
        <w:rPr>
          <w:sz w:val="24"/>
        </w:rPr>
        <w:t>compensate.</w:t>
      </w:r>
    </w:p>
    <w:p w14:paraId="4611BEDC" w14:textId="77777777" w:rsidR="006C37FA" w:rsidRDefault="00586A5C">
      <w:pPr>
        <w:pStyle w:val="Titolo1"/>
        <w:numPr>
          <w:ilvl w:val="0"/>
          <w:numId w:val="5"/>
        </w:numPr>
        <w:tabs>
          <w:tab w:val="left" w:pos="456"/>
        </w:tabs>
        <w:spacing w:before="40"/>
        <w:ind w:left="455" w:right="0" w:hanging="241"/>
      </w:pPr>
      <w:r>
        <w:t>TASSO</w:t>
      </w:r>
      <w:r>
        <w:rPr>
          <w:spacing w:val="-1"/>
        </w:rPr>
        <w:t xml:space="preserve"> </w:t>
      </w:r>
      <w:r>
        <w:t>DEBITORE:</w:t>
      </w:r>
    </w:p>
    <w:p w14:paraId="31D3E82C" w14:textId="77777777" w:rsidR="006C37FA" w:rsidRDefault="00586A5C">
      <w:pPr>
        <w:pStyle w:val="Corpotesto"/>
        <w:spacing w:before="41" w:line="276" w:lineRule="auto"/>
        <w:ind w:right="114"/>
      </w:pPr>
      <w:r>
        <w:t>Per</w:t>
      </w:r>
      <w:r>
        <w:rPr>
          <w:spacing w:val="-6"/>
        </w:rPr>
        <w:t xml:space="preserve"> </w:t>
      </w:r>
      <w:r>
        <w:t>utilizzo</w:t>
      </w:r>
      <w:r>
        <w:rPr>
          <w:spacing w:val="-4"/>
        </w:rPr>
        <w:t xml:space="preserve"> </w:t>
      </w:r>
      <w:r>
        <w:t>anticipazione</w:t>
      </w:r>
      <w:r>
        <w:rPr>
          <w:spacing w:val="-3"/>
        </w:rPr>
        <w:t xml:space="preserve"> </w:t>
      </w:r>
      <w:r>
        <w:t>ordinaria</w:t>
      </w:r>
      <w:r>
        <w:rPr>
          <w:spacing w:val="-5"/>
        </w:rPr>
        <w:t xml:space="preserve"> </w:t>
      </w:r>
      <w:r>
        <w:t>e</w:t>
      </w:r>
      <w:r>
        <w:rPr>
          <w:spacing w:val="-5"/>
        </w:rPr>
        <w:t xml:space="preserve"> </w:t>
      </w:r>
      <w:r>
        <w:t>straordinaria</w:t>
      </w:r>
      <w:r>
        <w:rPr>
          <w:spacing w:val="-4"/>
        </w:rPr>
        <w:t xml:space="preserve"> </w:t>
      </w:r>
      <w:r>
        <w:t>di</w:t>
      </w:r>
      <w:r>
        <w:rPr>
          <w:spacing w:val="-3"/>
        </w:rPr>
        <w:t xml:space="preserve"> </w:t>
      </w:r>
      <w:r>
        <w:t>cassa,</w:t>
      </w:r>
      <w:r>
        <w:rPr>
          <w:spacing w:val="-4"/>
        </w:rPr>
        <w:t xml:space="preserve"> </w:t>
      </w:r>
      <w:r>
        <w:t>pari</w:t>
      </w:r>
      <w:r>
        <w:rPr>
          <w:spacing w:val="-5"/>
        </w:rPr>
        <w:t xml:space="preserve"> </w:t>
      </w:r>
      <w:r>
        <w:t>alla</w:t>
      </w:r>
      <w:r>
        <w:rPr>
          <w:spacing w:val="-5"/>
        </w:rPr>
        <w:t xml:space="preserve"> </w:t>
      </w:r>
      <w:r>
        <w:t>media</w:t>
      </w:r>
      <w:r>
        <w:rPr>
          <w:spacing w:val="-2"/>
        </w:rPr>
        <w:t xml:space="preserve"> </w:t>
      </w:r>
      <w:r>
        <w:t>mensile</w:t>
      </w:r>
      <w:r>
        <w:rPr>
          <w:spacing w:val="-1"/>
        </w:rPr>
        <w:t xml:space="preserve"> </w:t>
      </w:r>
      <w:r>
        <w:t>–</w:t>
      </w:r>
      <w:r>
        <w:rPr>
          <w:spacing w:val="-4"/>
        </w:rPr>
        <w:t xml:space="preserve"> </w:t>
      </w:r>
      <w:r>
        <w:t>Euribor</w:t>
      </w:r>
      <w:r>
        <w:rPr>
          <w:spacing w:val="-4"/>
        </w:rPr>
        <w:t xml:space="preserve"> </w:t>
      </w:r>
      <w:r>
        <w:t>1</w:t>
      </w:r>
      <w:r>
        <w:rPr>
          <w:spacing w:val="-5"/>
        </w:rPr>
        <w:t xml:space="preserve"> </w:t>
      </w:r>
      <w:r>
        <w:t>mese su base 365 vigente tempo per tempo maggiorato dello spread aggiudicato, con liquidazione</w:t>
      </w:r>
      <w:r>
        <w:rPr>
          <w:spacing w:val="-31"/>
        </w:rPr>
        <w:t xml:space="preserve"> </w:t>
      </w:r>
      <w:r>
        <w:t>annuale e senza l’applicazione della commissione di massimo scoperto. L’AOUP deve procedere alla liquidazione annuale degli interessi passivi e in seguito al ri</w:t>
      </w:r>
      <w:r>
        <w:t>scontro dei dati risultanti dall'apposito riassunto scalare fornito dall’Istituto. Non si dà luogo all’applicazione di commissioni sul massimo scoperto comunque denominate. La valuta da prendere a base della liquidazione degli interessi coincide con la gio</w:t>
      </w:r>
      <w:r>
        <w:t>rnata dell'effettuazione delle</w:t>
      </w:r>
      <w:r>
        <w:rPr>
          <w:spacing w:val="-2"/>
        </w:rPr>
        <w:t xml:space="preserve"> </w:t>
      </w:r>
      <w:r>
        <w:t>operazioni.</w:t>
      </w:r>
    </w:p>
    <w:p w14:paraId="297EA931" w14:textId="77777777" w:rsidR="006C37FA" w:rsidRDefault="00586A5C">
      <w:pPr>
        <w:pStyle w:val="Titolo1"/>
        <w:numPr>
          <w:ilvl w:val="0"/>
          <w:numId w:val="5"/>
        </w:numPr>
        <w:tabs>
          <w:tab w:val="left" w:pos="394"/>
        </w:tabs>
        <w:spacing w:before="1"/>
        <w:ind w:right="0" w:hanging="182"/>
      </w:pPr>
      <w:r>
        <w:t>TASSO</w:t>
      </w:r>
      <w:r>
        <w:rPr>
          <w:spacing w:val="-1"/>
        </w:rPr>
        <w:t xml:space="preserve"> </w:t>
      </w:r>
      <w:r>
        <w:t>CREDITORE:</w:t>
      </w:r>
    </w:p>
    <w:p w14:paraId="7B2D8208" w14:textId="77777777" w:rsidR="006C37FA" w:rsidRDefault="00586A5C">
      <w:pPr>
        <w:pStyle w:val="Corpotesto"/>
        <w:spacing w:before="44" w:line="276" w:lineRule="auto"/>
        <w:ind w:right="111"/>
      </w:pPr>
      <w:r>
        <w:t xml:space="preserve">Per le giacenze attive di cassa: EURIBOR 1 mese (base 365 gg.), rilevato il mese precedente e </w:t>
      </w:r>
      <w:r>
        <w:rPr>
          <w:spacing w:val="5"/>
        </w:rPr>
        <w:t xml:space="preserve">da </w:t>
      </w:r>
      <w:r>
        <w:t xml:space="preserve">applicarsi a quello successivo, aumentato di punti percentuali (spread) almeno pari allo spread </w:t>
      </w:r>
      <w:r>
        <w:t>aggiudicato, senza alcun onere aggiuntivo per la stazione appaltante. L’Istituto accredita gli</w:t>
      </w:r>
      <w:r>
        <w:rPr>
          <w:spacing w:val="-34"/>
        </w:rPr>
        <w:t xml:space="preserve"> </w:t>
      </w:r>
      <w:r>
        <w:t>interessi attivi in favore della Amministrazione Contraente con capitalizzazione trimestrale. Le condizioni contrattuali innanzi riportate sono da considerarsi f</w:t>
      </w:r>
      <w:r>
        <w:t>isse, impegnative ed invariabili, fatto salvo che i tassi praticati potranno modificarsi sulla base delle variazioni</w:t>
      </w:r>
      <w:r>
        <w:rPr>
          <w:spacing w:val="-3"/>
        </w:rPr>
        <w:t xml:space="preserve"> </w:t>
      </w:r>
      <w:r>
        <w:t>dell’EURIBOR.</w:t>
      </w:r>
    </w:p>
    <w:p w14:paraId="1BE266D1" w14:textId="77777777" w:rsidR="006C37FA" w:rsidRDefault="006C37FA">
      <w:pPr>
        <w:spacing w:line="276" w:lineRule="auto"/>
        <w:sectPr w:rsidR="006C37FA">
          <w:pgSz w:w="11910" w:h="16840"/>
          <w:pgMar w:top="3280" w:right="1020" w:bottom="1200" w:left="920" w:header="720" w:footer="1012" w:gutter="0"/>
          <w:cols w:space="720"/>
        </w:sectPr>
      </w:pPr>
    </w:p>
    <w:p w14:paraId="578F27C8" w14:textId="77777777" w:rsidR="006C37FA" w:rsidRDefault="006C37FA">
      <w:pPr>
        <w:pStyle w:val="Corpotesto"/>
        <w:spacing w:before="10"/>
        <w:ind w:left="0"/>
        <w:jc w:val="left"/>
        <w:rPr>
          <w:sz w:val="15"/>
        </w:rPr>
      </w:pPr>
    </w:p>
    <w:p w14:paraId="29F604EA" w14:textId="4882EEBA" w:rsidR="006C37FA" w:rsidRDefault="00586A5C">
      <w:pPr>
        <w:pStyle w:val="Titolo1"/>
        <w:spacing w:before="90"/>
        <w:ind w:left="4245" w:right="0"/>
        <w:jc w:val="both"/>
      </w:pPr>
      <w:r>
        <w:t>ART. 1</w:t>
      </w:r>
      <w:r w:rsidR="008424AB">
        <w:t>1</w:t>
      </w:r>
      <w:r>
        <w:t xml:space="preserve"> – POS</w:t>
      </w:r>
    </w:p>
    <w:p w14:paraId="5E275601" w14:textId="77777777" w:rsidR="006C37FA" w:rsidRDefault="00586A5C">
      <w:pPr>
        <w:pStyle w:val="Corpotesto"/>
        <w:spacing w:before="43" w:line="276" w:lineRule="auto"/>
        <w:ind w:right="114"/>
      </w:pPr>
      <w:r>
        <w:t>Come indicato nell’ ART. 5 – SVOLGIMENTO DEL SERVIZIO, l’Istituto dovrà provvedere, al momento</w:t>
      </w:r>
      <w:r>
        <w:rPr>
          <w:spacing w:val="-8"/>
        </w:rPr>
        <w:t xml:space="preserve"> </w:t>
      </w:r>
      <w:r>
        <w:t>dell’attivazione</w:t>
      </w:r>
      <w:r>
        <w:rPr>
          <w:spacing w:val="-8"/>
        </w:rPr>
        <w:t xml:space="preserve"> </w:t>
      </w:r>
      <w:r>
        <w:t>dei</w:t>
      </w:r>
      <w:r>
        <w:rPr>
          <w:spacing w:val="-7"/>
        </w:rPr>
        <w:t xml:space="preserve"> </w:t>
      </w:r>
      <w:r>
        <w:t>servizi,</w:t>
      </w:r>
      <w:r>
        <w:rPr>
          <w:spacing w:val="-7"/>
        </w:rPr>
        <w:t xml:space="preserve"> </w:t>
      </w:r>
      <w:r>
        <w:t>a</w:t>
      </w:r>
      <w:r>
        <w:rPr>
          <w:spacing w:val="-8"/>
        </w:rPr>
        <w:t xml:space="preserve"> </w:t>
      </w:r>
      <w:r>
        <w:t>proprie</w:t>
      </w:r>
      <w:r>
        <w:rPr>
          <w:spacing w:val="-8"/>
        </w:rPr>
        <w:t xml:space="preserve"> </w:t>
      </w:r>
      <w:r>
        <w:t>cure</w:t>
      </w:r>
      <w:r>
        <w:rPr>
          <w:spacing w:val="-8"/>
        </w:rPr>
        <w:t xml:space="preserve"> </w:t>
      </w:r>
      <w:r>
        <w:t>e</w:t>
      </w:r>
      <w:r>
        <w:rPr>
          <w:spacing w:val="-8"/>
        </w:rPr>
        <w:t xml:space="preserve"> </w:t>
      </w:r>
      <w:r>
        <w:t>spese,</w:t>
      </w:r>
      <w:r>
        <w:rPr>
          <w:spacing w:val="-7"/>
        </w:rPr>
        <w:t xml:space="preserve"> </w:t>
      </w:r>
      <w:r>
        <w:t>all’installazione</w:t>
      </w:r>
      <w:r>
        <w:rPr>
          <w:spacing w:val="-8"/>
        </w:rPr>
        <w:t xml:space="preserve"> </w:t>
      </w:r>
      <w:r>
        <w:t>e</w:t>
      </w:r>
      <w:r>
        <w:rPr>
          <w:spacing w:val="-8"/>
        </w:rPr>
        <w:t xml:space="preserve"> </w:t>
      </w:r>
      <w:r>
        <w:t>all’attivazione</w:t>
      </w:r>
      <w:r>
        <w:rPr>
          <w:spacing w:val="-8"/>
        </w:rPr>
        <w:t xml:space="preserve"> </w:t>
      </w:r>
      <w:r>
        <w:t>di</w:t>
      </w:r>
      <w:r>
        <w:rPr>
          <w:spacing w:val="-7"/>
        </w:rPr>
        <w:t xml:space="preserve"> </w:t>
      </w:r>
      <w:r>
        <w:t>POS standard posizionati presso i punti cassa aziendali e dovrà inoltre garantire il collegamento dei POS delle macchine riscuotitrici presenti presso le sedi</w:t>
      </w:r>
      <w:r>
        <w:rPr>
          <w:spacing w:val="-2"/>
        </w:rPr>
        <w:t xml:space="preserve"> </w:t>
      </w:r>
      <w:r>
        <w:t>aziendali.</w:t>
      </w:r>
    </w:p>
    <w:p w14:paraId="261B4BC4" w14:textId="77777777" w:rsidR="006C37FA" w:rsidRDefault="00586A5C">
      <w:pPr>
        <w:pStyle w:val="Corpotesto"/>
        <w:spacing w:line="276" w:lineRule="auto"/>
        <w:ind w:right="115"/>
      </w:pPr>
      <w:r>
        <w:t xml:space="preserve">L’Istituto si impegna a fornire POS integrati con </w:t>
      </w:r>
      <w:proofErr w:type="spellStart"/>
      <w:r>
        <w:t>PagoPA</w:t>
      </w:r>
      <w:proofErr w:type="spellEnd"/>
      <w:r>
        <w:t xml:space="preserve"> ed adeguati nel tempo alle evoluzioni normative</w:t>
      </w:r>
      <w:r>
        <w:rPr>
          <w:spacing w:val="-14"/>
        </w:rPr>
        <w:t xml:space="preserve"> </w:t>
      </w:r>
      <w:r>
        <w:t>e</w:t>
      </w:r>
      <w:r>
        <w:rPr>
          <w:spacing w:val="-14"/>
        </w:rPr>
        <w:t xml:space="preserve"> </w:t>
      </w:r>
      <w:r>
        <w:t>tecniche</w:t>
      </w:r>
      <w:r>
        <w:rPr>
          <w:spacing w:val="-14"/>
        </w:rPr>
        <w:t xml:space="preserve"> </w:t>
      </w:r>
      <w:r>
        <w:t>di</w:t>
      </w:r>
      <w:r>
        <w:rPr>
          <w:spacing w:val="-13"/>
        </w:rPr>
        <w:t xml:space="preserve"> </w:t>
      </w:r>
      <w:proofErr w:type="spellStart"/>
      <w:r>
        <w:t>PagoPA</w:t>
      </w:r>
      <w:proofErr w:type="spellEnd"/>
      <w:r>
        <w:t>.</w:t>
      </w:r>
      <w:r>
        <w:rPr>
          <w:spacing w:val="-14"/>
        </w:rPr>
        <w:t xml:space="preserve"> </w:t>
      </w:r>
      <w:r>
        <w:t>Fermo</w:t>
      </w:r>
      <w:r>
        <w:rPr>
          <w:spacing w:val="-14"/>
        </w:rPr>
        <w:t xml:space="preserve"> </w:t>
      </w:r>
      <w:r>
        <w:t>restando</w:t>
      </w:r>
      <w:r>
        <w:rPr>
          <w:spacing w:val="-14"/>
        </w:rPr>
        <w:t xml:space="preserve"> </w:t>
      </w:r>
      <w:r>
        <w:t>che</w:t>
      </w:r>
      <w:r>
        <w:rPr>
          <w:spacing w:val="-13"/>
        </w:rPr>
        <w:t xml:space="preserve"> </w:t>
      </w:r>
      <w:r>
        <w:t>l’operatività</w:t>
      </w:r>
      <w:r>
        <w:rPr>
          <w:spacing w:val="-10"/>
        </w:rPr>
        <w:t xml:space="preserve"> </w:t>
      </w:r>
      <w:r>
        <w:t>degli</w:t>
      </w:r>
      <w:r>
        <w:rPr>
          <w:spacing w:val="-13"/>
        </w:rPr>
        <w:t xml:space="preserve"> </w:t>
      </w:r>
      <w:r>
        <w:t>sportelli</w:t>
      </w:r>
      <w:r>
        <w:rPr>
          <w:spacing w:val="-13"/>
        </w:rPr>
        <w:t xml:space="preserve"> </w:t>
      </w:r>
      <w:r>
        <w:t>deve</w:t>
      </w:r>
      <w:r>
        <w:rPr>
          <w:spacing w:val="-14"/>
        </w:rPr>
        <w:t xml:space="preserve"> </w:t>
      </w:r>
      <w:r>
        <w:t>essere</w:t>
      </w:r>
      <w:r>
        <w:rPr>
          <w:spacing w:val="-15"/>
        </w:rPr>
        <w:t xml:space="preserve"> </w:t>
      </w:r>
      <w:r>
        <w:t xml:space="preserve">garantita sin dalla decorrenza del servizio, l’effettiva </w:t>
      </w:r>
      <w:r>
        <w:t xml:space="preserve">attivazione della componente </w:t>
      </w:r>
      <w:proofErr w:type="spellStart"/>
      <w:r>
        <w:t>PagoPA</w:t>
      </w:r>
      <w:proofErr w:type="spellEnd"/>
      <w:r>
        <w:t xml:space="preserve"> deve essere in esercizio</w:t>
      </w:r>
      <w:r>
        <w:rPr>
          <w:spacing w:val="-4"/>
        </w:rPr>
        <w:t xml:space="preserve"> </w:t>
      </w:r>
      <w:r>
        <w:t>entro</w:t>
      </w:r>
      <w:r>
        <w:rPr>
          <w:spacing w:val="-2"/>
        </w:rPr>
        <w:t xml:space="preserve"> </w:t>
      </w:r>
      <w:r>
        <w:t>90</w:t>
      </w:r>
      <w:r>
        <w:rPr>
          <w:spacing w:val="-4"/>
        </w:rPr>
        <w:t xml:space="preserve"> </w:t>
      </w:r>
      <w:r>
        <w:t>giorni</w:t>
      </w:r>
      <w:r>
        <w:rPr>
          <w:spacing w:val="-2"/>
        </w:rPr>
        <w:t xml:space="preserve"> </w:t>
      </w:r>
      <w:r>
        <w:t>dalla</w:t>
      </w:r>
      <w:r>
        <w:rPr>
          <w:spacing w:val="-5"/>
        </w:rPr>
        <w:t xml:space="preserve"> </w:t>
      </w:r>
      <w:r>
        <w:t>stipula</w:t>
      </w:r>
      <w:r>
        <w:rPr>
          <w:spacing w:val="-4"/>
        </w:rPr>
        <w:t xml:space="preserve"> </w:t>
      </w:r>
      <w:r>
        <w:t>del</w:t>
      </w:r>
      <w:r>
        <w:rPr>
          <w:spacing w:val="-2"/>
        </w:rPr>
        <w:t xml:space="preserve"> </w:t>
      </w:r>
      <w:r>
        <w:t>contratto</w:t>
      </w:r>
      <w:r>
        <w:rPr>
          <w:spacing w:val="-2"/>
        </w:rPr>
        <w:t xml:space="preserve"> </w:t>
      </w:r>
      <w:r>
        <w:t>di</w:t>
      </w:r>
      <w:r>
        <w:rPr>
          <w:spacing w:val="-3"/>
        </w:rPr>
        <w:t xml:space="preserve"> </w:t>
      </w:r>
      <w:r>
        <w:t>fornitura,</w:t>
      </w:r>
      <w:r>
        <w:rPr>
          <w:spacing w:val="-3"/>
        </w:rPr>
        <w:t xml:space="preserve"> </w:t>
      </w:r>
      <w:r>
        <w:t>salvo</w:t>
      </w:r>
      <w:r>
        <w:rPr>
          <w:spacing w:val="-3"/>
        </w:rPr>
        <w:t xml:space="preserve"> </w:t>
      </w:r>
      <w:r>
        <w:t>diverse</w:t>
      </w:r>
      <w:r>
        <w:rPr>
          <w:spacing w:val="-5"/>
        </w:rPr>
        <w:t xml:space="preserve"> </w:t>
      </w:r>
      <w:r>
        <w:t>esigenze</w:t>
      </w:r>
      <w:r>
        <w:rPr>
          <w:spacing w:val="-5"/>
        </w:rPr>
        <w:t xml:space="preserve"> </w:t>
      </w:r>
      <w:r>
        <w:t>da</w:t>
      </w:r>
      <w:r>
        <w:rPr>
          <w:spacing w:val="-3"/>
        </w:rPr>
        <w:t xml:space="preserve"> </w:t>
      </w:r>
      <w:r>
        <w:t>concordare con la</w:t>
      </w:r>
      <w:r>
        <w:rPr>
          <w:spacing w:val="-1"/>
        </w:rPr>
        <w:t xml:space="preserve"> </w:t>
      </w:r>
      <w:r>
        <w:t>AOUP.</w:t>
      </w:r>
    </w:p>
    <w:p w14:paraId="00366B29" w14:textId="77777777" w:rsidR="006C37FA" w:rsidRDefault="006C37FA">
      <w:pPr>
        <w:pStyle w:val="Corpotesto"/>
        <w:ind w:left="0"/>
        <w:jc w:val="left"/>
        <w:rPr>
          <w:sz w:val="26"/>
        </w:rPr>
      </w:pPr>
    </w:p>
    <w:p w14:paraId="22D15754" w14:textId="2F39BCCF" w:rsidR="006C37FA" w:rsidRDefault="00586A5C">
      <w:pPr>
        <w:pStyle w:val="Titolo1"/>
        <w:spacing w:before="1" w:line="276" w:lineRule="auto"/>
        <w:ind w:left="3835" w:right="456" w:hanging="3270"/>
        <w:jc w:val="left"/>
      </w:pPr>
      <w:r>
        <w:t>ART. 1</w:t>
      </w:r>
      <w:r w:rsidR="008424AB">
        <w:t>2</w:t>
      </w:r>
      <w:r>
        <w:t xml:space="preserve"> - SOTTOSCRIZIONE DEGLI ORDINATIVI E COMUNICAZIONE DELLE FIRME AUTOGRAFE</w:t>
      </w:r>
    </w:p>
    <w:p w14:paraId="540FF061" w14:textId="77777777" w:rsidR="006C37FA" w:rsidRDefault="00586A5C">
      <w:pPr>
        <w:pStyle w:val="Corpotesto"/>
        <w:spacing w:line="276" w:lineRule="auto"/>
        <w:ind w:right="114"/>
      </w:pPr>
      <w:r>
        <w:t>Gli or</w:t>
      </w:r>
      <w:r>
        <w:t xml:space="preserve">dini di riscossione o reversali d'incasso (con eventuali elenchi e prospetti), gli ordinativi di pagamento, gli ordini di accreditamento ed i ruoli di spesa fissa, dovranno essere firmati dal Rappresentante legale dell’Ente (o suoi delegati o sostituti) e </w:t>
      </w:r>
      <w:r>
        <w:t>dal Dirigente Responsabile dell’Area Economico-Finanziaria in carica (o dai suoi sostituti formalmente individuati).</w:t>
      </w:r>
    </w:p>
    <w:p w14:paraId="0285A24B" w14:textId="77777777" w:rsidR="006C37FA" w:rsidRDefault="00586A5C">
      <w:pPr>
        <w:pStyle w:val="Corpotesto"/>
        <w:spacing w:line="276" w:lineRule="auto"/>
        <w:ind w:right="113"/>
      </w:pPr>
      <w:r>
        <w:t>Nel caso di procedure informatizzate gli ordinativi di riscossione e di pagamento ed ogni altro documento contabile emessi devono essere co</w:t>
      </w:r>
      <w:r>
        <w:t xml:space="preserve">nvalidati con firma digitale, ai sensi del </w:t>
      </w:r>
      <w:proofErr w:type="spellStart"/>
      <w:r>
        <w:t>D.Lgs</w:t>
      </w:r>
      <w:proofErr w:type="spellEnd"/>
      <w:r>
        <w:t xml:space="preserve"> n. 82/2005 come modificato dal </w:t>
      </w:r>
      <w:proofErr w:type="spellStart"/>
      <w:r>
        <w:t>D.Lgs</w:t>
      </w:r>
      <w:proofErr w:type="spellEnd"/>
      <w:r>
        <w:t xml:space="preserve"> n. 235/2010, dal rappresentante legale dell’Azienda o da altro dirigente che partecipi alla direzione della stessa ai sensi delle norme di cui all’art. 3 del d. lgs 30/12</w:t>
      </w:r>
      <w:r>
        <w:t xml:space="preserve">/1992 n. 502 e </w:t>
      </w:r>
      <w:proofErr w:type="spellStart"/>
      <w:r>
        <w:t>s.m.i.</w:t>
      </w:r>
      <w:proofErr w:type="spellEnd"/>
      <w:r>
        <w:t xml:space="preserve"> e che sia stato preventivamente autorizzato in tal senso.</w:t>
      </w:r>
    </w:p>
    <w:p w14:paraId="5BAFBDAF" w14:textId="77777777" w:rsidR="006C37FA" w:rsidRDefault="00586A5C">
      <w:pPr>
        <w:pStyle w:val="Corpotesto"/>
        <w:spacing w:line="276" w:lineRule="exact"/>
      </w:pPr>
      <w:r>
        <w:t>Gli ordinativi sono predisposti, con firma digitale, dal Dirigente responsabile dell’Area Economico</w:t>
      </w:r>
    </w:p>
    <w:p w14:paraId="000CC363" w14:textId="77777777" w:rsidR="006C37FA" w:rsidRDefault="00586A5C">
      <w:pPr>
        <w:pStyle w:val="Corpotesto"/>
        <w:spacing w:before="42"/>
      </w:pPr>
      <w:r>
        <w:t>Finanziaria o da altro dirigente o funzionario che lo sostituisce.</w:t>
      </w:r>
    </w:p>
    <w:p w14:paraId="04B06B29" w14:textId="77777777" w:rsidR="006C37FA" w:rsidRDefault="00586A5C">
      <w:pPr>
        <w:pStyle w:val="Corpotesto"/>
        <w:spacing w:before="41" w:line="276" w:lineRule="auto"/>
        <w:ind w:right="121"/>
      </w:pPr>
      <w:r>
        <w:t>Il Rappre</w:t>
      </w:r>
      <w:r>
        <w:t>sentante legale dell’Ente dell’AOUP comunica preventivamente all'Istituto le generalità delle persone autorizzate a firmare e vistare i titoli e, tempestivamente, le eventuali variazioni, corredando le comunicazioni stesse con le relative firme originali.</w:t>
      </w:r>
    </w:p>
    <w:p w14:paraId="7F0BAE3A" w14:textId="77777777" w:rsidR="006C37FA" w:rsidRDefault="00586A5C">
      <w:pPr>
        <w:pStyle w:val="Corpotesto"/>
        <w:spacing w:line="276" w:lineRule="auto"/>
        <w:ind w:right="114"/>
      </w:pPr>
      <w:r>
        <w:t>Per la firma digitale, al fine di consentire una corretta gestione degli ordinativi informatici a firma digitale, l’AOUP provvederà a trasmettere all’Istituto, in luogo ed in vece delle firme autografe, i corrispondenti</w:t>
      </w:r>
      <w:r>
        <w:rPr>
          <w:spacing w:val="-16"/>
        </w:rPr>
        <w:t xml:space="preserve"> </w:t>
      </w:r>
      <w:r>
        <w:t>certificati</w:t>
      </w:r>
      <w:r>
        <w:rPr>
          <w:spacing w:val="-15"/>
        </w:rPr>
        <w:t xml:space="preserve"> </w:t>
      </w:r>
      <w:r>
        <w:t>pubblici</w:t>
      </w:r>
      <w:r>
        <w:rPr>
          <w:spacing w:val="-16"/>
        </w:rPr>
        <w:t xml:space="preserve"> </w:t>
      </w:r>
      <w:r>
        <w:t>di</w:t>
      </w:r>
      <w:r>
        <w:rPr>
          <w:spacing w:val="-16"/>
        </w:rPr>
        <w:t xml:space="preserve"> </w:t>
      </w:r>
      <w:r>
        <w:t>sottoscrizione</w:t>
      </w:r>
      <w:r>
        <w:rPr>
          <w:spacing w:val="-16"/>
        </w:rPr>
        <w:t xml:space="preserve"> </w:t>
      </w:r>
      <w:r>
        <w:t>di</w:t>
      </w:r>
      <w:r>
        <w:rPr>
          <w:spacing w:val="-16"/>
        </w:rPr>
        <w:t xml:space="preserve"> </w:t>
      </w:r>
      <w:r>
        <w:t>ciascun</w:t>
      </w:r>
      <w:r>
        <w:rPr>
          <w:spacing w:val="-17"/>
        </w:rPr>
        <w:t xml:space="preserve"> </w:t>
      </w:r>
      <w:r>
        <w:t>firmatario</w:t>
      </w:r>
      <w:r>
        <w:rPr>
          <w:spacing w:val="-17"/>
        </w:rPr>
        <w:t xml:space="preserve"> </w:t>
      </w:r>
      <w:r>
        <w:t>dai</w:t>
      </w:r>
      <w:r>
        <w:rPr>
          <w:spacing w:val="-16"/>
        </w:rPr>
        <w:t xml:space="preserve"> </w:t>
      </w:r>
      <w:r>
        <w:t>quali</w:t>
      </w:r>
      <w:r>
        <w:rPr>
          <w:spacing w:val="-16"/>
        </w:rPr>
        <w:t xml:space="preserve"> </w:t>
      </w:r>
      <w:r>
        <w:t>risulta</w:t>
      </w:r>
      <w:r>
        <w:rPr>
          <w:spacing w:val="-18"/>
        </w:rPr>
        <w:t xml:space="preserve"> </w:t>
      </w:r>
      <w:r>
        <w:t>la</w:t>
      </w:r>
      <w:r>
        <w:rPr>
          <w:spacing w:val="-17"/>
        </w:rPr>
        <w:t xml:space="preserve"> </w:t>
      </w:r>
      <w:r>
        <w:t>sussistenza dei poteri di</w:t>
      </w:r>
      <w:r>
        <w:rPr>
          <w:spacing w:val="-1"/>
        </w:rPr>
        <w:t xml:space="preserve"> </w:t>
      </w:r>
      <w:r>
        <w:t>rappresentanza.</w:t>
      </w:r>
    </w:p>
    <w:p w14:paraId="7E27E69D" w14:textId="77777777" w:rsidR="006C37FA" w:rsidRDefault="00586A5C">
      <w:pPr>
        <w:pStyle w:val="Corpotesto"/>
        <w:jc w:val="left"/>
      </w:pPr>
      <w:r>
        <w:t>Nelle</w:t>
      </w:r>
      <w:r>
        <w:rPr>
          <w:spacing w:val="-6"/>
        </w:rPr>
        <w:t xml:space="preserve"> </w:t>
      </w:r>
      <w:r>
        <w:t>operazioni</w:t>
      </w:r>
      <w:r>
        <w:rPr>
          <w:spacing w:val="-5"/>
        </w:rPr>
        <w:t xml:space="preserve"> </w:t>
      </w:r>
      <w:r>
        <w:t>di</w:t>
      </w:r>
      <w:r>
        <w:rPr>
          <w:spacing w:val="-4"/>
        </w:rPr>
        <w:t xml:space="preserve"> </w:t>
      </w:r>
      <w:r>
        <w:t>Tesoreria</w:t>
      </w:r>
      <w:r>
        <w:rPr>
          <w:spacing w:val="-6"/>
        </w:rPr>
        <w:t xml:space="preserve"> </w:t>
      </w:r>
      <w:r>
        <w:t>dovrà</w:t>
      </w:r>
      <w:r>
        <w:rPr>
          <w:spacing w:val="-6"/>
        </w:rPr>
        <w:t xml:space="preserve"> </w:t>
      </w:r>
      <w:r>
        <w:t>essere</w:t>
      </w:r>
      <w:r>
        <w:rPr>
          <w:spacing w:val="-7"/>
        </w:rPr>
        <w:t xml:space="preserve"> </w:t>
      </w:r>
      <w:r>
        <w:t>assicurato</w:t>
      </w:r>
      <w:r>
        <w:rPr>
          <w:spacing w:val="-4"/>
        </w:rPr>
        <w:t xml:space="preserve"> </w:t>
      </w:r>
      <w:r>
        <w:t>l’utilizzo</w:t>
      </w:r>
      <w:r>
        <w:rPr>
          <w:spacing w:val="-5"/>
        </w:rPr>
        <w:t xml:space="preserve"> </w:t>
      </w:r>
      <w:r>
        <w:t>del</w:t>
      </w:r>
      <w:r>
        <w:rPr>
          <w:spacing w:val="-4"/>
        </w:rPr>
        <w:t xml:space="preserve"> </w:t>
      </w:r>
      <w:r>
        <w:t>sistema</w:t>
      </w:r>
      <w:r>
        <w:rPr>
          <w:spacing w:val="-5"/>
        </w:rPr>
        <w:t xml:space="preserve"> </w:t>
      </w:r>
      <w:r>
        <w:t>della</w:t>
      </w:r>
      <w:r>
        <w:rPr>
          <w:spacing w:val="-6"/>
        </w:rPr>
        <w:t xml:space="preserve"> </w:t>
      </w:r>
      <w:r>
        <w:t>firma</w:t>
      </w:r>
      <w:r>
        <w:rPr>
          <w:spacing w:val="-5"/>
        </w:rPr>
        <w:t xml:space="preserve"> </w:t>
      </w:r>
      <w:r>
        <w:t>digitale,</w:t>
      </w:r>
      <w:r>
        <w:rPr>
          <w:spacing w:val="-5"/>
        </w:rPr>
        <w:t xml:space="preserve"> </w:t>
      </w:r>
      <w:r>
        <w:t>di</w:t>
      </w:r>
      <w:r>
        <w:rPr>
          <w:spacing w:val="-4"/>
        </w:rPr>
        <w:t xml:space="preserve"> </w:t>
      </w:r>
      <w:r>
        <w:t>cui</w:t>
      </w:r>
    </w:p>
    <w:p w14:paraId="5BC7134A" w14:textId="77777777" w:rsidR="006C37FA" w:rsidRDefault="00586A5C">
      <w:pPr>
        <w:pStyle w:val="Corpotesto"/>
        <w:spacing w:before="42"/>
        <w:jc w:val="left"/>
      </w:pPr>
      <w:r>
        <w:t xml:space="preserve">al D.P.R. 28 dicembre 2000 n. 445, al </w:t>
      </w:r>
      <w:proofErr w:type="spellStart"/>
      <w:r>
        <w:t>D.Lgs.</w:t>
      </w:r>
      <w:proofErr w:type="spellEnd"/>
      <w:r>
        <w:t xml:space="preserve"> 23 gennaio 2002 n. 10, al D.P.R. 7 aprile 2003 n.</w:t>
      </w:r>
      <w:r>
        <w:rPr>
          <w:spacing w:val="27"/>
        </w:rPr>
        <w:t xml:space="preserve"> </w:t>
      </w:r>
      <w:r>
        <w:t>137,</w:t>
      </w:r>
    </w:p>
    <w:p w14:paraId="7F3BDA44" w14:textId="77777777" w:rsidR="006C37FA" w:rsidRDefault="00586A5C">
      <w:pPr>
        <w:pStyle w:val="Corpotesto"/>
        <w:spacing w:before="41"/>
        <w:jc w:val="left"/>
      </w:pPr>
      <w:r>
        <w:t xml:space="preserve">al </w:t>
      </w:r>
      <w:proofErr w:type="spellStart"/>
      <w:r>
        <w:t>D.Lgs.</w:t>
      </w:r>
      <w:proofErr w:type="spellEnd"/>
      <w:r>
        <w:t xml:space="preserve"> 7 marzo 2005 n. 82.</w:t>
      </w:r>
    </w:p>
    <w:p w14:paraId="3631617C" w14:textId="77777777" w:rsidR="006C37FA" w:rsidRDefault="006C37FA">
      <w:pPr>
        <w:sectPr w:rsidR="006C37FA">
          <w:pgSz w:w="11910" w:h="16840"/>
          <w:pgMar w:top="3280" w:right="1020" w:bottom="1200" w:left="920" w:header="720" w:footer="1012" w:gutter="0"/>
          <w:cols w:space="720"/>
        </w:sectPr>
      </w:pPr>
    </w:p>
    <w:p w14:paraId="1F75926A" w14:textId="77777777" w:rsidR="006C37FA" w:rsidRDefault="006C37FA">
      <w:pPr>
        <w:pStyle w:val="Corpotesto"/>
        <w:spacing w:before="10"/>
        <w:ind w:left="0"/>
        <w:jc w:val="left"/>
        <w:rPr>
          <w:sz w:val="15"/>
        </w:rPr>
      </w:pPr>
    </w:p>
    <w:p w14:paraId="7C7EA11B" w14:textId="77777777" w:rsidR="006C37FA" w:rsidRDefault="00586A5C">
      <w:pPr>
        <w:pStyle w:val="Corpotesto"/>
        <w:spacing w:before="90" w:line="276" w:lineRule="auto"/>
        <w:ind w:right="121"/>
      </w:pPr>
      <w:r>
        <w:t>Il servizio dovrà essere garantito a partire dalla data di decorrenza del servizio secondo gli specifici accordi fra le parti.</w:t>
      </w:r>
    </w:p>
    <w:p w14:paraId="20F77648" w14:textId="77777777" w:rsidR="006C37FA" w:rsidRDefault="00586A5C">
      <w:pPr>
        <w:pStyle w:val="Corpotesto"/>
        <w:spacing w:before="1" w:line="276" w:lineRule="auto"/>
        <w:ind w:right="119"/>
      </w:pPr>
      <w:r>
        <w:t>L’Istituto, senza oneri ag</w:t>
      </w:r>
      <w:r>
        <w:t>giuntivi a carico della AOUP, dovrà dotarsi di un’applicazione idonea alla creazione della firma digitale, inoltro e verifica degli ordinativi informatici nonché all’elaborazione, sottoscrizione e spedizione dei flussi di ritorno in conformità alle sopraci</w:t>
      </w:r>
      <w:r>
        <w:t>tate regole.</w:t>
      </w:r>
    </w:p>
    <w:p w14:paraId="50816A2B" w14:textId="77777777" w:rsidR="006C37FA" w:rsidRDefault="00586A5C">
      <w:pPr>
        <w:pStyle w:val="Corpotesto"/>
        <w:spacing w:line="276" w:lineRule="auto"/>
        <w:ind w:right="116"/>
      </w:pPr>
      <w:r>
        <w:t>Con riferimento alla gestione mediante “ordinativo informatico” caratterizzato dall’applicazione della “firma digitale”, così come definita dalle disposizioni legislative e regolamentari in materia di documentazione amministrativa citate, sono</w:t>
      </w:r>
      <w:r>
        <w:t xml:space="preserve"> concordati flussi informatici tra AOUP, l’Istituto e soggetti terzi gestori del software per conto dell’Istituto, secondo la tecnologia standard prevista per lo scambio di documenti con firma digitale in modo da gestire il seguente iter procedurale:</w:t>
      </w:r>
    </w:p>
    <w:p w14:paraId="0FD2CE70" w14:textId="77777777" w:rsidR="006C37FA" w:rsidRDefault="00586A5C">
      <w:pPr>
        <w:pStyle w:val="Paragrafoelenco"/>
        <w:numPr>
          <w:ilvl w:val="0"/>
          <w:numId w:val="4"/>
        </w:numPr>
        <w:tabs>
          <w:tab w:val="left" w:pos="506"/>
        </w:tabs>
        <w:spacing w:line="276" w:lineRule="auto"/>
        <w:ind w:right="118" w:firstLine="0"/>
        <w:jc w:val="both"/>
        <w:rPr>
          <w:sz w:val="24"/>
        </w:rPr>
      </w:pPr>
      <w:r>
        <w:rPr>
          <w:sz w:val="24"/>
        </w:rPr>
        <w:t>i dip</w:t>
      </w:r>
      <w:r>
        <w:rPr>
          <w:sz w:val="24"/>
        </w:rPr>
        <w:t>endenti abilitati sulla base degli atti di incarico dovranno, apporre la firma digitale sui documenti virtuali (creati tramite l’applicazione dell’Istituto) tramite “Smart Card” (o sistema equivalente) rilasciata da un Ente Certificatore autorizzato, quind</w:t>
      </w:r>
      <w:r>
        <w:rPr>
          <w:sz w:val="24"/>
        </w:rPr>
        <w:t>i inviare il flusso informatico risultante</w:t>
      </w:r>
      <w:r>
        <w:rPr>
          <w:spacing w:val="-1"/>
          <w:sz w:val="24"/>
        </w:rPr>
        <w:t xml:space="preserve"> </w:t>
      </w:r>
      <w:r>
        <w:rPr>
          <w:sz w:val="24"/>
        </w:rPr>
        <w:t>all’Istituto;</w:t>
      </w:r>
    </w:p>
    <w:p w14:paraId="254657DC" w14:textId="77777777" w:rsidR="006C37FA" w:rsidRDefault="00586A5C">
      <w:pPr>
        <w:pStyle w:val="Paragrafoelenco"/>
        <w:numPr>
          <w:ilvl w:val="0"/>
          <w:numId w:val="4"/>
        </w:numPr>
        <w:tabs>
          <w:tab w:val="left" w:pos="484"/>
        </w:tabs>
        <w:spacing w:line="278" w:lineRule="auto"/>
        <w:ind w:right="119" w:firstLine="0"/>
        <w:jc w:val="both"/>
        <w:rPr>
          <w:sz w:val="24"/>
        </w:rPr>
      </w:pPr>
      <w:r>
        <w:rPr>
          <w:sz w:val="24"/>
        </w:rPr>
        <w:t>l’Istituto dovrà riconoscere la firma apposta e trasmettere, sempre per via telematica, ricevuta di ritorno di corretta trasmissione, di validazione della firma e di risultato del controllo</w:t>
      </w:r>
      <w:r>
        <w:rPr>
          <w:spacing w:val="-8"/>
          <w:sz w:val="24"/>
        </w:rPr>
        <w:t xml:space="preserve"> </w:t>
      </w:r>
      <w:r>
        <w:rPr>
          <w:sz w:val="24"/>
        </w:rPr>
        <w:t>dati;</w:t>
      </w:r>
    </w:p>
    <w:p w14:paraId="16A55D1B" w14:textId="77777777" w:rsidR="006C37FA" w:rsidRDefault="00586A5C">
      <w:pPr>
        <w:pStyle w:val="Paragrafoelenco"/>
        <w:numPr>
          <w:ilvl w:val="0"/>
          <w:numId w:val="4"/>
        </w:numPr>
        <w:tabs>
          <w:tab w:val="left" w:pos="400"/>
        </w:tabs>
        <w:spacing w:line="276" w:lineRule="auto"/>
        <w:ind w:right="124" w:firstLine="0"/>
        <w:jc w:val="both"/>
        <w:rPr>
          <w:sz w:val="24"/>
        </w:rPr>
      </w:pPr>
      <w:r>
        <w:rPr>
          <w:sz w:val="24"/>
        </w:rPr>
        <w:t xml:space="preserve">in </w:t>
      </w:r>
      <w:r>
        <w:rPr>
          <w:sz w:val="24"/>
        </w:rPr>
        <w:t>caso di errori, il soggetto responsabile degli stessi dovrà provvedere al corretto rinvio dei documenti;</w:t>
      </w:r>
    </w:p>
    <w:p w14:paraId="60F1818A" w14:textId="77777777" w:rsidR="006C37FA" w:rsidRDefault="00586A5C">
      <w:pPr>
        <w:pStyle w:val="Paragrafoelenco"/>
        <w:numPr>
          <w:ilvl w:val="0"/>
          <w:numId w:val="4"/>
        </w:numPr>
        <w:tabs>
          <w:tab w:val="left" w:pos="414"/>
        </w:tabs>
        <w:spacing w:line="276" w:lineRule="auto"/>
        <w:ind w:right="119" w:firstLine="0"/>
        <w:jc w:val="both"/>
        <w:rPr>
          <w:sz w:val="24"/>
        </w:rPr>
      </w:pPr>
      <w:r>
        <w:rPr>
          <w:sz w:val="24"/>
        </w:rPr>
        <w:t xml:space="preserve">l’Istituto, a completamento della transazione documentale, è tenuto ad inviare, flusso di ritorno analogamente firmato, contenente le informazioni </w:t>
      </w:r>
      <w:r>
        <w:rPr>
          <w:sz w:val="24"/>
        </w:rPr>
        <w:t>inerenti le quietanze di pagamento ai singoli creditori.</w:t>
      </w:r>
    </w:p>
    <w:p w14:paraId="2C0375D5" w14:textId="77777777" w:rsidR="006C37FA" w:rsidRDefault="006C37FA">
      <w:pPr>
        <w:pStyle w:val="Corpotesto"/>
        <w:spacing w:before="5"/>
        <w:ind w:left="0"/>
        <w:jc w:val="left"/>
        <w:rPr>
          <w:sz w:val="27"/>
        </w:rPr>
      </w:pPr>
    </w:p>
    <w:p w14:paraId="1BCC3908" w14:textId="7341E6EF" w:rsidR="006C37FA" w:rsidRDefault="00586A5C">
      <w:pPr>
        <w:pStyle w:val="Titolo1"/>
        <w:spacing w:before="1"/>
        <w:ind w:left="205"/>
      </w:pPr>
      <w:r>
        <w:t>ART. 1</w:t>
      </w:r>
      <w:r w:rsidR="008424AB">
        <w:t>3</w:t>
      </w:r>
      <w:r>
        <w:t xml:space="preserve"> - CONTO GIUDIZIALE DEL TESORIERE</w:t>
      </w:r>
    </w:p>
    <w:p w14:paraId="04B4BAC8" w14:textId="77777777" w:rsidR="006C37FA" w:rsidRDefault="00586A5C">
      <w:pPr>
        <w:pStyle w:val="Corpotesto"/>
        <w:spacing w:before="40" w:line="276" w:lineRule="auto"/>
        <w:ind w:right="113"/>
      </w:pPr>
      <w:r>
        <w:t>L’Istituto è individuato quale</w:t>
      </w:r>
      <w:r>
        <w:rPr>
          <w:u w:val="single"/>
        </w:rPr>
        <w:t xml:space="preserve"> Agente Contabile dell’Azienda </w:t>
      </w:r>
      <w:r>
        <w:t>ai sensi di quanto disposto dal D.Lgs174/2016</w:t>
      </w:r>
      <w:r>
        <w:rPr>
          <w:spacing w:val="-4"/>
        </w:rPr>
        <w:t xml:space="preserve"> </w:t>
      </w:r>
      <w:r>
        <w:t>e</w:t>
      </w:r>
      <w:r>
        <w:rPr>
          <w:spacing w:val="-5"/>
        </w:rPr>
        <w:t xml:space="preserve"> </w:t>
      </w:r>
      <w:r>
        <w:t>dovrà</w:t>
      </w:r>
      <w:r>
        <w:rPr>
          <w:spacing w:val="-5"/>
        </w:rPr>
        <w:t xml:space="preserve"> </w:t>
      </w:r>
      <w:r>
        <w:t>rendere</w:t>
      </w:r>
      <w:r>
        <w:rPr>
          <w:spacing w:val="-2"/>
        </w:rPr>
        <w:t xml:space="preserve"> </w:t>
      </w:r>
      <w:r>
        <w:t>annualmente</w:t>
      </w:r>
      <w:r>
        <w:rPr>
          <w:spacing w:val="-4"/>
        </w:rPr>
        <w:t xml:space="preserve"> </w:t>
      </w:r>
      <w:r>
        <w:t>ed</w:t>
      </w:r>
      <w:r>
        <w:rPr>
          <w:spacing w:val="-2"/>
        </w:rPr>
        <w:t xml:space="preserve"> </w:t>
      </w:r>
      <w:r>
        <w:t>entro</w:t>
      </w:r>
      <w:r>
        <w:rPr>
          <w:spacing w:val="-4"/>
        </w:rPr>
        <w:t xml:space="preserve"> </w:t>
      </w:r>
      <w:r>
        <w:t>il</w:t>
      </w:r>
      <w:r>
        <w:rPr>
          <w:spacing w:val="-2"/>
        </w:rPr>
        <w:t xml:space="preserve"> </w:t>
      </w:r>
      <w:r>
        <w:t>15</w:t>
      </w:r>
      <w:r>
        <w:rPr>
          <w:spacing w:val="-4"/>
        </w:rPr>
        <w:t xml:space="preserve"> </w:t>
      </w:r>
      <w:r>
        <w:t>febbrai</w:t>
      </w:r>
      <w:r>
        <w:t>o</w:t>
      </w:r>
      <w:r>
        <w:rPr>
          <w:spacing w:val="-3"/>
        </w:rPr>
        <w:t xml:space="preserve"> </w:t>
      </w:r>
      <w:r>
        <w:t>dell’anno</w:t>
      </w:r>
      <w:r>
        <w:rPr>
          <w:spacing w:val="-4"/>
        </w:rPr>
        <w:t xml:space="preserve"> </w:t>
      </w:r>
      <w:r>
        <w:t>successivo</w:t>
      </w:r>
      <w:r>
        <w:rPr>
          <w:spacing w:val="-1"/>
        </w:rPr>
        <w:t xml:space="preserve"> </w:t>
      </w:r>
      <w:r>
        <w:t>a</w:t>
      </w:r>
      <w:r>
        <w:rPr>
          <w:spacing w:val="-4"/>
        </w:rPr>
        <w:t xml:space="preserve"> </w:t>
      </w:r>
      <w:r>
        <w:t>quello</w:t>
      </w:r>
      <w:r>
        <w:rPr>
          <w:spacing w:val="-4"/>
        </w:rPr>
        <w:t xml:space="preserve"> </w:t>
      </w:r>
      <w:r>
        <w:t xml:space="preserve">di riferimento, il </w:t>
      </w:r>
      <w:r>
        <w:rPr>
          <w:u w:val="single"/>
        </w:rPr>
        <w:t>conto giudiziale all’AOUP</w:t>
      </w:r>
      <w:r>
        <w:t>. L’Istituto inoltre dovrà con cadenza periodica, di norma trimestrale ed entro il mese successivo al periodo di riferimento, inviare all’azienda un prospetto analitico della situa</w:t>
      </w:r>
      <w:r>
        <w:t>zione di cassa contenente tutte le informazioni relative al saldo di cassa iniziale su Tesoreria unica, l’eventuale indebitamento per anticipazione rilevato all’inizio del periodo di riferimento, l’elenco degli ordinativi di pagamento e riscossione, ricevu</w:t>
      </w:r>
      <w:r>
        <w:t>ti, operati e in sospeso nel periodo</w:t>
      </w:r>
      <w:r>
        <w:rPr>
          <w:spacing w:val="-5"/>
        </w:rPr>
        <w:t xml:space="preserve"> </w:t>
      </w:r>
      <w:r>
        <w:t>di</w:t>
      </w:r>
      <w:r>
        <w:rPr>
          <w:spacing w:val="-4"/>
        </w:rPr>
        <w:t xml:space="preserve"> </w:t>
      </w:r>
      <w:r>
        <w:t>riferimento</w:t>
      </w:r>
      <w:r>
        <w:rPr>
          <w:spacing w:val="-4"/>
        </w:rPr>
        <w:t xml:space="preserve"> </w:t>
      </w:r>
      <w:r>
        <w:t>e</w:t>
      </w:r>
      <w:r>
        <w:rPr>
          <w:spacing w:val="-5"/>
        </w:rPr>
        <w:t xml:space="preserve"> </w:t>
      </w:r>
      <w:r>
        <w:t>relativo</w:t>
      </w:r>
      <w:r>
        <w:rPr>
          <w:spacing w:val="-4"/>
        </w:rPr>
        <w:t xml:space="preserve"> </w:t>
      </w:r>
      <w:r>
        <w:t>saldo</w:t>
      </w:r>
      <w:r>
        <w:rPr>
          <w:spacing w:val="-4"/>
        </w:rPr>
        <w:t xml:space="preserve"> </w:t>
      </w:r>
      <w:r>
        <w:t>dei</w:t>
      </w:r>
      <w:r>
        <w:rPr>
          <w:spacing w:val="-4"/>
        </w:rPr>
        <w:t xml:space="preserve"> </w:t>
      </w:r>
      <w:r>
        <w:t>valori</w:t>
      </w:r>
      <w:r>
        <w:rPr>
          <w:spacing w:val="-4"/>
        </w:rPr>
        <w:t xml:space="preserve"> </w:t>
      </w:r>
      <w:r>
        <w:t>cumulati,</w:t>
      </w:r>
      <w:r>
        <w:rPr>
          <w:spacing w:val="-5"/>
        </w:rPr>
        <w:t xml:space="preserve"> </w:t>
      </w:r>
      <w:r>
        <w:t>oltre</w:t>
      </w:r>
      <w:r>
        <w:rPr>
          <w:spacing w:val="-7"/>
        </w:rPr>
        <w:t xml:space="preserve"> </w:t>
      </w:r>
      <w:r>
        <w:t>al</w:t>
      </w:r>
      <w:r>
        <w:rPr>
          <w:spacing w:val="-4"/>
        </w:rPr>
        <w:t xml:space="preserve"> </w:t>
      </w:r>
      <w:r>
        <w:t>dettaglio</w:t>
      </w:r>
      <w:r>
        <w:rPr>
          <w:spacing w:val="-6"/>
        </w:rPr>
        <w:t xml:space="preserve"> </w:t>
      </w:r>
      <w:r>
        <w:t>degli</w:t>
      </w:r>
      <w:r>
        <w:rPr>
          <w:spacing w:val="-4"/>
        </w:rPr>
        <w:t xml:space="preserve"> </w:t>
      </w:r>
      <w:r>
        <w:t>eventuali</w:t>
      </w:r>
      <w:r>
        <w:rPr>
          <w:spacing w:val="-4"/>
        </w:rPr>
        <w:t xml:space="preserve"> </w:t>
      </w:r>
      <w:r>
        <w:t>ordinativi non operati e restituiti per il relativo storno. I prospetti periodici e annuali devono essere forniti da parte dell’Ist</w:t>
      </w:r>
      <w:r>
        <w:t>ituto anche in formato editabile di foglio elettronico di calcolo. L’AOUP previa</w:t>
      </w:r>
      <w:r>
        <w:rPr>
          <w:spacing w:val="-33"/>
        </w:rPr>
        <w:t xml:space="preserve"> </w:t>
      </w:r>
      <w:r>
        <w:t>verifica e riscontro dei dati forniti dall’Istituto, renderà allo stesso copia del prospetto di raccordo vidimato per accettazione e</w:t>
      </w:r>
      <w:r>
        <w:rPr>
          <w:spacing w:val="-1"/>
        </w:rPr>
        <w:t xml:space="preserve"> </w:t>
      </w:r>
      <w:r>
        <w:t>concordanza.</w:t>
      </w:r>
    </w:p>
    <w:p w14:paraId="246E3A16" w14:textId="424556DC" w:rsidR="006C37FA" w:rsidRDefault="006C37FA">
      <w:pPr>
        <w:pStyle w:val="Corpotesto"/>
        <w:spacing w:before="10"/>
        <w:ind w:left="0"/>
        <w:jc w:val="left"/>
        <w:rPr>
          <w:sz w:val="27"/>
        </w:rPr>
      </w:pPr>
    </w:p>
    <w:p w14:paraId="79220F75" w14:textId="2AB7FE08" w:rsidR="008424AB" w:rsidRDefault="008424AB">
      <w:pPr>
        <w:pStyle w:val="Corpotesto"/>
        <w:spacing w:before="10"/>
        <w:ind w:left="0"/>
        <w:jc w:val="left"/>
        <w:rPr>
          <w:sz w:val="27"/>
        </w:rPr>
      </w:pPr>
    </w:p>
    <w:p w14:paraId="6F993C90" w14:textId="77777777" w:rsidR="008424AB" w:rsidRDefault="008424AB">
      <w:pPr>
        <w:pStyle w:val="Corpotesto"/>
        <w:spacing w:before="10"/>
        <w:ind w:left="0"/>
        <w:jc w:val="left"/>
        <w:rPr>
          <w:sz w:val="27"/>
        </w:rPr>
      </w:pPr>
    </w:p>
    <w:p w14:paraId="33B73702" w14:textId="1D64185B" w:rsidR="006C37FA" w:rsidRDefault="00586A5C">
      <w:pPr>
        <w:pStyle w:val="Titolo1"/>
        <w:ind w:left="208"/>
      </w:pPr>
      <w:r>
        <w:lastRenderedPageBreak/>
        <w:t>ART. 1</w:t>
      </w:r>
      <w:r w:rsidR="008424AB">
        <w:t>4</w:t>
      </w:r>
      <w:r>
        <w:t xml:space="preserve"> - COMUNICAZIONI E </w:t>
      </w:r>
      <w:r>
        <w:t>SERVIZI TELEMATICO-INFORMATICI</w:t>
      </w:r>
    </w:p>
    <w:p w14:paraId="48CC1751" w14:textId="77777777" w:rsidR="006C37FA" w:rsidRDefault="006C37FA">
      <w:pPr>
        <w:pStyle w:val="Corpotesto"/>
        <w:spacing w:before="1"/>
        <w:ind w:left="0"/>
        <w:jc w:val="left"/>
        <w:rPr>
          <w:b/>
          <w:sz w:val="16"/>
        </w:rPr>
      </w:pPr>
    </w:p>
    <w:p w14:paraId="58A74887" w14:textId="77777777" w:rsidR="006C37FA" w:rsidRDefault="00586A5C">
      <w:pPr>
        <w:pStyle w:val="Corpotesto"/>
        <w:spacing w:before="90" w:line="276" w:lineRule="auto"/>
        <w:ind w:right="113"/>
      </w:pPr>
      <w:r>
        <w:t>L’Istituto deve acquisire i documenti contabili dal sistema informatico/contabile aziendale mediante attivazione di un collegamento –</w:t>
      </w:r>
      <w:r>
        <w:rPr>
          <w:u w:val="single"/>
        </w:rPr>
        <w:t xml:space="preserve"> senza costi e oneri a carico dell’AOUP </w:t>
      </w:r>
      <w:r>
        <w:t xml:space="preserve">– sostenendo direttamente i costi di </w:t>
      </w:r>
      <w:r>
        <w:rPr>
          <w:u w:val="single"/>
        </w:rPr>
        <w:t xml:space="preserve">adeguamento software </w:t>
      </w:r>
      <w:r>
        <w:t>per il collegamento in oggetto. L’attivazione del servizio, i test necessari prima dell’avvio della procedura, la manutenzione ordinaria e straordinaria della</w:t>
      </w:r>
      <w:r>
        <w:rPr>
          <w:spacing w:val="-32"/>
        </w:rPr>
        <w:t xml:space="preserve"> </w:t>
      </w:r>
      <w:r>
        <w:t>soluzione tecnologica</w:t>
      </w:r>
      <w:r>
        <w:rPr>
          <w:spacing w:val="-13"/>
        </w:rPr>
        <w:t xml:space="preserve"> </w:t>
      </w:r>
      <w:r>
        <w:t>adottata,</w:t>
      </w:r>
      <w:r>
        <w:rPr>
          <w:spacing w:val="-14"/>
        </w:rPr>
        <w:t xml:space="preserve"> </w:t>
      </w:r>
      <w:r>
        <w:t>necessari</w:t>
      </w:r>
      <w:r>
        <w:rPr>
          <w:spacing w:val="-13"/>
        </w:rPr>
        <w:t xml:space="preserve"> </w:t>
      </w:r>
      <w:r>
        <w:t>per</w:t>
      </w:r>
      <w:r>
        <w:rPr>
          <w:spacing w:val="-15"/>
        </w:rPr>
        <w:t xml:space="preserve"> </w:t>
      </w:r>
      <w:r>
        <w:t>il</w:t>
      </w:r>
      <w:r>
        <w:rPr>
          <w:spacing w:val="-13"/>
        </w:rPr>
        <w:t xml:space="preserve"> </w:t>
      </w:r>
      <w:r>
        <w:t>suddetto</w:t>
      </w:r>
      <w:r>
        <w:rPr>
          <w:spacing w:val="-13"/>
        </w:rPr>
        <w:t xml:space="preserve"> </w:t>
      </w:r>
      <w:r>
        <w:t>servizio</w:t>
      </w:r>
      <w:r>
        <w:rPr>
          <w:spacing w:val="-13"/>
        </w:rPr>
        <w:t xml:space="preserve"> </w:t>
      </w:r>
      <w:r>
        <w:t>e</w:t>
      </w:r>
      <w:r>
        <w:rPr>
          <w:spacing w:val="-15"/>
        </w:rPr>
        <w:t xml:space="preserve"> </w:t>
      </w:r>
      <w:r>
        <w:t>i</w:t>
      </w:r>
      <w:r>
        <w:rPr>
          <w:spacing w:val="-13"/>
        </w:rPr>
        <w:t xml:space="preserve"> </w:t>
      </w:r>
      <w:r>
        <w:t>costi</w:t>
      </w:r>
      <w:r>
        <w:rPr>
          <w:spacing w:val="-13"/>
        </w:rPr>
        <w:t xml:space="preserve"> </w:t>
      </w:r>
      <w:r>
        <w:t>relativi</w:t>
      </w:r>
      <w:r>
        <w:rPr>
          <w:spacing w:val="-13"/>
        </w:rPr>
        <w:t xml:space="preserve"> </w:t>
      </w:r>
      <w:r>
        <w:t>sono</w:t>
      </w:r>
      <w:r>
        <w:rPr>
          <w:spacing w:val="-12"/>
        </w:rPr>
        <w:t xml:space="preserve"> </w:t>
      </w:r>
      <w:r>
        <w:t>a</w:t>
      </w:r>
      <w:r>
        <w:rPr>
          <w:spacing w:val="-14"/>
        </w:rPr>
        <w:t xml:space="preserve"> </w:t>
      </w:r>
      <w:r>
        <w:t>totale</w:t>
      </w:r>
      <w:r>
        <w:rPr>
          <w:spacing w:val="-14"/>
        </w:rPr>
        <w:t xml:space="preserve"> </w:t>
      </w:r>
      <w:r>
        <w:t>carico</w:t>
      </w:r>
      <w:r>
        <w:rPr>
          <w:spacing w:val="-14"/>
        </w:rPr>
        <w:t xml:space="preserve"> </w:t>
      </w:r>
      <w:r>
        <w:t>dell’istituto bancario.</w:t>
      </w:r>
    </w:p>
    <w:p w14:paraId="24965589" w14:textId="77777777" w:rsidR="006C37FA" w:rsidRDefault="00586A5C">
      <w:pPr>
        <w:pStyle w:val="Corpotesto"/>
        <w:spacing w:line="273" w:lineRule="exact"/>
      </w:pPr>
      <w:r>
        <w:t>L’Istituto deve garantire:</w:t>
      </w:r>
    </w:p>
    <w:p w14:paraId="365C313A" w14:textId="77777777" w:rsidR="006C37FA" w:rsidRDefault="00586A5C">
      <w:pPr>
        <w:pStyle w:val="Paragrafoelenco"/>
        <w:numPr>
          <w:ilvl w:val="0"/>
          <w:numId w:val="7"/>
        </w:numPr>
        <w:tabs>
          <w:tab w:val="left" w:pos="382"/>
        </w:tabs>
        <w:spacing w:before="43" w:line="276" w:lineRule="auto"/>
        <w:ind w:left="222" w:right="116" w:hanging="8"/>
        <w:jc w:val="both"/>
        <w:rPr>
          <w:sz w:val="24"/>
        </w:rPr>
      </w:pPr>
      <w:r>
        <w:rPr>
          <w:sz w:val="24"/>
        </w:rPr>
        <w:t xml:space="preserve">La migrazione dati e qualsiasi altra attività dovesse </w:t>
      </w:r>
      <w:r>
        <w:rPr>
          <w:sz w:val="24"/>
          <w:u w:val="single"/>
        </w:rPr>
        <w:t>rendersi necessaria per gestire</w:t>
      </w:r>
      <w:r>
        <w:rPr>
          <w:sz w:val="24"/>
        </w:rPr>
        <w:t xml:space="preserve"> la situazione finanziaria dell'Ente garantendo il passaggio dall'attuale Istituto all’Is</w:t>
      </w:r>
      <w:r>
        <w:rPr>
          <w:sz w:val="24"/>
        </w:rPr>
        <w:t>tituto subentrante senza alcuna interruzione di servizio e senza oneri a carico</w:t>
      </w:r>
      <w:r>
        <w:rPr>
          <w:spacing w:val="-5"/>
          <w:sz w:val="24"/>
        </w:rPr>
        <w:t xml:space="preserve"> </w:t>
      </w:r>
      <w:r>
        <w:rPr>
          <w:sz w:val="24"/>
        </w:rPr>
        <w:t>dell'Ente;</w:t>
      </w:r>
    </w:p>
    <w:p w14:paraId="09D94A5A" w14:textId="77777777" w:rsidR="006C37FA" w:rsidRDefault="00586A5C">
      <w:pPr>
        <w:pStyle w:val="Paragrafoelenco"/>
        <w:numPr>
          <w:ilvl w:val="0"/>
          <w:numId w:val="7"/>
        </w:numPr>
        <w:tabs>
          <w:tab w:val="left" w:pos="353"/>
        </w:tabs>
        <w:spacing w:line="276" w:lineRule="auto"/>
        <w:ind w:left="222" w:right="120" w:hanging="8"/>
        <w:jc w:val="both"/>
        <w:rPr>
          <w:sz w:val="24"/>
        </w:rPr>
      </w:pPr>
      <w:r>
        <w:rPr>
          <w:sz w:val="24"/>
        </w:rPr>
        <w:t>La migrazione dati di fine rapporto, da erogarsi al termine del contratto di servizio, e qualsiasi</w:t>
      </w:r>
      <w:r>
        <w:rPr>
          <w:spacing w:val="-42"/>
          <w:sz w:val="24"/>
        </w:rPr>
        <w:t xml:space="preserve"> </w:t>
      </w:r>
      <w:r>
        <w:rPr>
          <w:sz w:val="24"/>
        </w:rPr>
        <w:t xml:space="preserve">altra attività dovesse rendersi necessaria per gestire la </w:t>
      </w:r>
      <w:r>
        <w:rPr>
          <w:sz w:val="24"/>
        </w:rPr>
        <w:t>situazione finanziaria dell'Ente garantendo il passaggio dall’aggiudicatario della presente procedura all’Istituto</w:t>
      </w:r>
      <w:r>
        <w:rPr>
          <w:spacing w:val="-8"/>
          <w:sz w:val="24"/>
        </w:rPr>
        <w:t xml:space="preserve"> </w:t>
      </w:r>
      <w:r>
        <w:rPr>
          <w:sz w:val="24"/>
        </w:rPr>
        <w:t>subentrante;</w:t>
      </w:r>
    </w:p>
    <w:p w14:paraId="70060EB9" w14:textId="77777777" w:rsidR="006C37FA" w:rsidRDefault="00586A5C">
      <w:pPr>
        <w:pStyle w:val="Paragrafoelenco"/>
        <w:numPr>
          <w:ilvl w:val="0"/>
          <w:numId w:val="7"/>
        </w:numPr>
        <w:tabs>
          <w:tab w:val="left" w:pos="399"/>
        </w:tabs>
        <w:spacing w:line="276" w:lineRule="auto"/>
        <w:ind w:left="222" w:right="115" w:hanging="8"/>
        <w:jc w:val="both"/>
        <w:rPr>
          <w:sz w:val="24"/>
        </w:rPr>
      </w:pPr>
      <w:r>
        <w:rPr>
          <w:sz w:val="24"/>
        </w:rPr>
        <w:t>La formazione e affiancamento al personale dell'Ente per l'utilizzo dei software necessari per l'accesso ai servizi di tesoreria</w:t>
      </w:r>
      <w:r>
        <w:rPr>
          <w:sz w:val="24"/>
        </w:rPr>
        <w:t>, nel rispetto delle specifiche di cui ai punti precedenti e senza oneri a carico</w:t>
      </w:r>
      <w:r>
        <w:rPr>
          <w:spacing w:val="-1"/>
          <w:sz w:val="24"/>
        </w:rPr>
        <w:t xml:space="preserve"> </w:t>
      </w:r>
      <w:r>
        <w:rPr>
          <w:sz w:val="24"/>
        </w:rPr>
        <w:t>dell'Ente.</w:t>
      </w:r>
    </w:p>
    <w:p w14:paraId="336FB99B" w14:textId="77777777" w:rsidR="006C37FA" w:rsidRDefault="00586A5C">
      <w:pPr>
        <w:pStyle w:val="Corpotesto"/>
        <w:spacing w:line="276" w:lineRule="auto"/>
        <w:ind w:right="116"/>
      </w:pPr>
      <w:r>
        <w:t>L’Istituto – nell’ipotesi in cui è prevista la trasmissione telematica degli ordinativi di pagamento e riscossione – dovrà fornire gratuitamente il flusso dei docu</w:t>
      </w:r>
      <w:r>
        <w:t>menti elettronici tra AOUP ed Istituto, garantendo la consegna di ogni messaggio, senza ripetizioni o duplicazioni (MIF). I messaggi presentano</w:t>
      </w:r>
      <w:r>
        <w:rPr>
          <w:spacing w:val="-15"/>
        </w:rPr>
        <w:t xml:space="preserve"> </w:t>
      </w:r>
      <w:r>
        <w:t>un</w:t>
      </w:r>
      <w:r>
        <w:rPr>
          <w:spacing w:val="-13"/>
        </w:rPr>
        <w:t xml:space="preserve"> </w:t>
      </w:r>
      <w:r>
        <w:t>contenuto</w:t>
      </w:r>
      <w:r>
        <w:rPr>
          <w:spacing w:val="-14"/>
        </w:rPr>
        <w:t xml:space="preserve"> </w:t>
      </w:r>
      <w:r>
        <w:t>e</w:t>
      </w:r>
      <w:r>
        <w:rPr>
          <w:spacing w:val="-14"/>
        </w:rPr>
        <w:t xml:space="preserve"> </w:t>
      </w:r>
      <w:r>
        <w:t>un’organizzazione</w:t>
      </w:r>
      <w:r>
        <w:rPr>
          <w:spacing w:val="-14"/>
        </w:rPr>
        <w:t xml:space="preserve"> </w:t>
      </w:r>
      <w:r>
        <w:t>rispondente</w:t>
      </w:r>
      <w:r>
        <w:rPr>
          <w:spacing w:val="-15"/>
        </w:rPr>
        <w:t xml:space="preserve"> </w:t>
      </w:r>
      <w:r>
        <w:t>alle</w:t>
      </w:r>
      <w:r>
        <w:rPr>
          <w:spacing w:val="-14"/>
        </w:rPr>
        <w:t xml:space="preserve"> </w:t>
      </w:r>
      <w:r>
        <w:t>regole</w:t>
      </w:r>
      <w:r>
        <w:rPr>
          <w:spacing w:val="-14"/>
        </w:rPr>
        <w:t xml:space="preserve"> </w:t>
      </w:r>
      <w:r>
        <w:t>tecniche</w:t>
      </w:r>
      <w:r>
        <w:rPr>
          <w:spacing w:val="-15"/>
        </w:rPr>
        <w:t xml:space="preserve"> </w:t>
      </w:r>
      <w:r>
        <w:t>vigente</w:t>
      </w:r>
      <w:r>
        <w:rPr>
          <w:spacing w:val="-14"/>
        </w:rPr>
        <w:t xml:space="preserve"> </w:t>
      </w:r>
      <w:r>
        <w:t>emesse</w:t>
      </w:r>
      <w:r>
        <w:rPr>
          <w:spacing w:val="-14"/>
        </w:rPr>
        <w:t xml:space="preserve"> </w:t>
      </w:r>
      <w:r>
        <w:t>da</w:t>
      </w:r>
      <w:r>
        <w:rPr>
          <w:spacing w:val="-15"/>
        </w:rPr>
        <w:t xml:space="preserve"> </w:t>
      </w:r>
      <w:r>
        <w:t xml:space="preserve">ABI. Più messaggi vengono </w:t>
      </w:r>
      <w:r>
        <w:t>raggruppati in pacchetti distinti. Prima dell’inoltro all’Istituto, i pacchetti vengono sottoscritti con doppia firma digitale per</w:t>
      </w:r>
      <w:r>
        <w:rPr>
          <w:spacing w:val="-2"/>
        </w:rPr>
        <w:t xml:space="preserve"> </w:t>
      </w:r>
      <w:r>
        <w:t>pacchetto.</w:t>
      </w:r>
    </w:p>
    <w:p w14:paraId="60304673" w14:textId="77777777" w:rsidR="006C37FA" w:rsidRDefault="00586A5C">
      <w:pPr>
        <w:pStyle w:val="Corpotesto"/>
        <w:spacing w:line="275" w:lineRule="exact"/>
      </w:pPr>
      <w:r>
        <w:t>L’Istituto dovrà fornire – gratuitamente e giornalmente – i seguenti servizi</w:t>
      </w:r>
      <w:r>
        <w:rPr>
          <w:spacing w:val="-20"/>
        </w:rPr>
        <w:t xml:space="preserve"> </w:t>
      </w:r>
      <w:r>
        <w:t>informatici:</w:t>
      </w:r>
    </w:p>
    <w:p w14:paraId="370B8D22" w14:textId="77777777" w:rsidR="006C37FA" w:rsidRDefault="00586A5C">
      <w:pPr>
        <w:pStyle w:val="Paragrafoelenco"/>
        <w:numPr>
          <w:ilvl w:val="1"/>
          <w:numId w:val="4"/>
        </w:numPr>
        <w:tabs>
          <w:tab w:val="left" w:pos="965"/>
        </w:tabs>
        <w:spacing w:before="43"/>
        <w:ind w:hanging="361"/>
        <w:rPr>
          <w:sz w:val="24"/>
        </w:rPr>
      </w:pPr>
      <w:r>
        <w:rPr>
          <w:sz w:val="24"/>
        </w:rPr>
        <w:t>verifica delle giacenze,</w:t>
      </w:r>
      <w:r>
        <w:rPr>
          <w:sz w:val="24"/>
        </w:rPr>
        <w:t xml:space="preserve"> ovvero dell’eventuale anticipazione di</w:t>
      </w:r>
      <w:r>
        <w:rPr>
          <w:spacing w:val="-14"/>
          <w:sz w:val="24"/>
        </w:rPr>
        <w:t xml:space="preserve"> </w:t>
      </w:r>
      <w:r>
        <w:rPr>
          <w:sz w:val="24"/>
        </w:rPr>
        <w:t>cassa;</w:t>
      </w:r>
    </w:p>
    <w:p w14:paraId="513225A5" w14:textId="77777777" w:rsidR="006C37FA" w:rsidRDefault="00586A5C">
      <w:pPr>
        <w:pStyle w:val="Paragrafoelenco"/>
        <w:numPr>
          <w:ilvl w:val="1"/>
          <w:numId w:val="4"/>
        </w:numPr>
        <w:tabs>
          <w:tab w:val="left" w:pos="965"/>
        </w:tabs>
        <w:spacing w:before="137"/>
        <w:ind w:hanging="361"/>
        <w:rPr>
          <w:sz w:val="24"/>
        </w:rPr>
      </w:pPr>
      <w:r>
        <w:rPr>
          <w:sz w:val="24"/>
        </w:rPr>
        <w:t>verifica dello stato di esecuzione degli ordinativi di pagamento e</w:t>
      </w:r>
      <w:r>
        <w:rPr>
          <w:spacing w:val="-5"/>
          <w:sz w:val="24"/>
        </w:rPr>
        <w:t xml:space="preserve"> </w:t>
      </w:r>
      <w:r>
        <w:rPr>
          <w:sz w:val="24"/>
        </w:rPr>
        <w:t>d’incasso;</w:t>
      </w:r>
    </w:p>
    <w:p w14:paraId="0BDB120C" w14:textId="77777777" w:rsidR="006C37FA" w:rsidRDefault="00586A5C">
      <w:pPr>
        <w:pStyle w:val="Paragrafoelenco"/>
        <w:numPr>
          <w:ilvl w:val="1"/>
          <w:numId w:val="4"/>
        </w:numPr>
        <w:tabs>
          <w:tab w:val="left" w:pos="965"/>
        </w:tabs>
        <w:spacing w:before="41"/>
        <w:ind w:hanging="361"/>
        <w:rPr>
          <w:sz w:val="24"/>
        </w:rPr>
      </w:pPr>
      <w:r>
        <w:rPr>
          <w:sz w:val="24"/>
        </w:rPr>
        <w:t>verifica</w:t>
      </w:r>
      <w:r>
        <w:rPr>
          <w:spacing w:val="-16"/>
          <w:sz w:val="24"/>
        </w:rPr>
        <w:t xml:space="preserve"> </w:t>
      </w:r>
      <w:r>
        <w:rPr>
          <w:sz w:val="24"/>
        </w:rPr>
        <w:t>delle</w:t>
      </w:r>
      <w:r>
        <w:rPr>
          <w:spacing w:val="-14"/>
          <w:sz w:val="24"/>
        </w:rPr>
        <w:t xml:space="preserve"> </w:t>
      </w:r>
      <w:r>
        <w:rPr>
          <w:sz w:val="24"/>
        </w:rPr>
        <w:t>partite</w:t>
      </w:r>
      <w:r>
        <w:rPr>
          <w:spacing w:val="-14"/>
          <w:sz w:val="24"/>
        </w:rPr>
        <w:t xml:space="preserve"> </w:t>
      </w:r>
      <w:r>
        <w:rPr>
          <w:sz w:val="24"/>
        </w:rPr>
        <w:t>sospese</w:t>
      </w:r>
      <w:r>
        <w:rPr>
          <w:spacing w:val="-14"/>
          <w:sz w:val="24"/>
        </w:rPr>
        <w:t xml:space="preserve"> </w:t>
      </w:r>
      <w:r>
        <w:rPr>
          <w:sz w:val="24"/>
        </w:rPr>
        <w:t>(ordinativi</w:t>
      </w:r>
      <w:r>
        <w:rPr>
          <w:spacing w:val="-13"/>
          <w:sz w:val="24"/>
        </w:rPr>
        <w:t xml:space="preserve"> </w:t>
      </w:r>
      <w:r>
        <w:rPr>
          <w:sz w:val="24"/>
        </w:rPr>
        <w:t>di</w:t>
      </w:r>
      <w:r>
        <w:rPr>
          <w:spacing w:val="-13"/>
          <w:sz w:val="24"/>
        </w:rPr>
        <w:t xml:space="preserve"> </w:t>
      </w:r>
      <w:r>
        <w:rPr>
          <w:sz w:val="24"/>
        </w:rPr>
        <w:t>pagamento</w:t>
      </w:r>
      <w:r>
        <w:rPr>
          <w:spacing w:val="-13"/>
          <w:sz w:val="24"/>
        </w:rPr>
        <w:t xml:space="preserve"> </w:t>
      </w:r>
      <w:r>
        <w:rPr>
          <w:sz w:val="24"/>
        </w:rPr>
        <w:t>e</w:t>
      </w:r>
      <w:r>
        <w:rPr>
          <w:spacing w:val="-14"/>
          <w:sz w:val="24"/>
        </w:rPr>
        <w:t xml:space="preserve"> </w:t>
      </w:r>
      <w:r>
        <w:rPr>
          <w:sz w:val="24"/>
        </w:rPr>
        <w:t>d’incasso</w:t>
      </w:r>
      <w:r>
        <w:rPr>
          <w:spacing w:val="-13"/>
          <w:sz w:val="24"/>
        </w:rPr>
        <w:t xml:space="preserve"> </w:t>
      </w:r>
      <w:r>
        <w:rPr>
          <w:sz w:val="24"/>
        </w:rPr>
        <w:t>non</w:t>
      </w:r>
      <w:r>
        <w:rPr>
          <w:spacing w:val="-13"/>
          <w:sz w:val="24"/>
        </w:rPr>
        <w:t xml:space="preserve"> </w:t>
      </w:r>
      <w:r>
        <w:rPr>
          <w:sz w:val="24"/>
        </w:rPr>
        <w:t>ancora</w:t>
      </w:r>
      <w:r>
        <w:rPr>
          <w:spacing w:val="-14"/>
          <w:sz w:val="24"/>
        </w:rPr>
        <w:t xml:space="preserve"> </w:t>
      </w:r>
      <w:r>
        <w:rPr>
          <w:sz w:val="24"/>
        </w:rPr>
        <w:t>eseguiti,</w:t>
      </w:r>
      <w:r>
        <w:rPr>
          <w:spacing w:val="-13"/>
          <w:sz w:val="24"/>
        </w:rPr>
        <w:t xml:space="preserve"> </w:t>
      </w:r>
      <w:r>
        <w:rPr>
          <w:sz w:val="24"/>
        </w:rPr>
        <w:t>nonché</w:t>
      </w:r>
    </w:p>
    <w:p w14:paraId="6E50076F" w14:textId="77777777" w:rsidR="006C37FA" w:rsidRDefault="00586A5C">
      <w:pPr>
        <w:pStyle w:val="Corpotesto"/>
        <w:spacing w:before="43"/>
        <w:ind w:left="964"/>
        <w:jc w:val="left"/>
      </w:pPr>
      <w:r>
        <w:t>incassi e pagamenti effettuati in a</w:t>
      </w:r>
      <w:r>
        <w:t>ssenza di ordinativo).</w:t>
      </w:r>
    </w:p>
    <w:p w14:paraId="0F3A2C8E" w14:textId="77777777" w:rsidR="006C37FA" w:rsidRDefault="00586A5C">
      <w:pPr>
        <w:pStyle w:val="Corpotesto"/>
        <w:spacing w:before="41"/>
      </w:pPr>
      <w:r>
        <w:t>L’Istituto dovrà prevedere l’attivazione e gestione di sistemi per la riscossione elettronica degli</w:t>
      </w:r>
    </w:p>
    <w:p w14:paraId="45CC078C" w14:textId="77777777" w:rsidR="006C37FA" w:rsidRDefault="00586A5C">
      <w:pPr>
        <w:pStyle w:val="Corpotesto"/>
        <w:spacing w:before="40"/>
      </w:pPr>
      <w:r>
        <w:t>incassi (POS) tramite carte bancomat e/o carte di credito.</w:t>
      </w:r>
    </w:p>
    <w:p w14:paraId="3F4A5608" w14:textId="77777777" w:rsidR="006C37FA" w:rsidRDefault="00586A5C">
      <w:pPr>
        <w:pStyle w:val="Corpotesto"/>
        <w:spacing w:before="42" w:line="276" w:lineRule="auto"/>
        <w:ind w:right="114"/>
      </w:pPr>
      <w:r>
        <w:t>Tali</w:t>
      </w:r>
      <w:r>
        <w:rPr>
          <w:spacing w:val="-7"/>
        </w:rPr>
        <w:t xml:space="preserve"> </w:t>
      </w:r>
      <w:r>
        <w:t>servizi</w:t>
      </w:r>
      <w:r>
        <w:rPr>
          <w:spacing w:val="-6"/>
        </w:rPr>
        <w:t xml:space="preserve"> </w:t>
      </w:r>
      <w:r>
        <w:t>dovranno</w:t>
      </w:r>
      <w:r>
        <w:rPr>
          <w:spacing w:val="-5"/>
        </w:rPr>
        <w:t xml:space="preserve"> </w:t>
      </w:r>
      <w:r>
        <w:t>essere</w:t>
      </w:r>
      <w:r>
        <w:rPr>
          <w:spacing w:val="-5"/>
        </w:rPr>
        <w:t xml:space="preserve"> </w:t>
      </w:r>
      <w:r>
        <w:t>attivati</w:t>
      </w:r>
      <w:r>
        <w:rPr>
          <w:spacing w:val="-4"/>
        </w:rPr>
        <w:t xml:space="preserve"> </w:t>
      </w:r>
      <w:r>
        <w:t>–</w:t>
      </w:r>
      <w:r>
        <w:rPr>
          <w:spacing w:val="-7"/>
        </w:rPr>
        <w:t xml:space="preserve"> </w:t>
      </w:r>
      <w:r>
        <w:t>contestualmente</w:t>
      </w:r>
      <w:r>
        <w:rPr>
          <w:spacing w:val="-7"/>
        </w:rPr>
        <w:t xml:space="preserve"> </w:t>
      </w:r>
      <w:r>
        <w:t>all’avvio</w:t>
      </w:r>
      <w:r>
        <w:rPr>
          <w:spacing w:val="-6"/>
        </w:rPr>
        <w:t xml:space="preserve"> </w:t>
      </w:r>
      <w:r>
        <w:t>del</w:t>
      </w:r>
      <w:r>
        <w:rPr>
          <w:spacing w:val="-7"/>
        </w:rPr>
        <w:t xml:space="preserve"> </w:t>
      </w:r>
      <w:r>
        <w:t>serv</w:t>
      </w:r>
      <w:r>
        <w:t>izio</w:t>
      </w:r>
      <w:r>
        <w:rPr>
          <w:spacing w:val="-6"/>
        </w:rPr>
        <w:t xml:space="preserve"> </w:t>
      </w:r>
      <w:r>
        <w:t>di</w:t>
      </w:r>
      <w:r>
        <w:rPr>
          <w:spacing w:val="-6"/>
        </w:rPr>
        <w:t xml:space="preserve"> </w:t>
      </w:r>
      <w:r>
        <w:t>cassa</w:t>
      </w:r>
      <w:r>
        <w:rPr>
          <w:spacing w:val="-3"/>
        </w:rPr>
        <w:t xml:space="preserve"> </w:t>
      </w:r>
      <w:r>
        <w:t>–</w:t>
      </w:r>
      <w:r>
        <w:rPr>
          <w:spacing w:val="-6"/>
        </w:rPr>
        <w:t xml:space="preserve"> </w:t>
      </w:r>
      <w:r>
        <w:t>presso</w:t>
      </w:r>
      <w:r>
        <w:rPr>
          <w:spacing w:val="-6"/>
        </w:rPr>
        <w:t xml:space="preserve"> </w:t>
      </w:r>
      <w:r>
        <w:t>i</w:t>
      </w:r>
      <w:r>
        <w:rPr>
          <w:spacing w:val="-7"/>
        </w:rPr>
        <w:t xml:space="preserve"> </w:t>
      </w:r>
      <w:r>
        <w:t>locali di riscossione dei tickets sanitari. Le ubicazioni potranno essere modificate in base alle esigenze organizzative</w:t>
      </w:r>
      <w:r>
        <w:rPr>
          <w:spacing w:val="-2"/>
        </w:rPr>
        <w:t xml:space="preserve"> </w:t>
      </w:r>
      <w:r>
        <w:t>dell’AOUP.</w:t>
      </w:r>
    </w:p>
    <w:p w14:paraId="21D35862" w14:textId="77777777" w:rsidR="006C37FA" w:rsidRDefault="00586A5C">
      <w:pPr>
        <w:pStyle w:val="Corpotesto"/>
        <w:spacing w:before="1"/>
        <w:jc w:val="left"/>
      </w:pPr>
      <w:r>
        <w:t>L’AOUP non assume alcuna responsabilità inerente alla gestione del servizio anzidetto.</w:t>
      </w:r>
    </w:p>
    <w:p w14:paraId="43F27B85" w14:textId="77777777" w:rsidR="006C37FA" w:rsidRDefault="00586A5C">
      <w:pPr>
        <w:pStyle w:val="Corpotesto"/>
        <w:spacing w:before="40"/>
        <w:jc w:val="left"/>
      </w:pPr>
      <w:r>
        <w:t xml:space="preserve">I costi di </w:t>
      </w:r>
      <w:r>
        <w:t>installazione, gestione e tenuta delle apparecchiature POS sono a carico dell’Istituto e esenti</w:t>
      </w:r>
    </w:p>
    <w:p w14:paraId="487987F0" w14:textId="77777777" w:rsidR="006C37FA" w:rsidRDefault="00586A5C">
      <w:pPr>
        <w:pStyle w:val="Corpotesto"/>
        <w:spacing w:before="41"/>
        <w:jc w:val="left"/>
      </w:pPr>
      <w:r>
        <w:t>da qualsiasi commissione.</w:t>
      </w:r>
    </w:p>
    <w:p w14:paraId="7960EE3B" w14:textId="77777777" w:rsidR="006C37FA" w:rsidRDefault="00586A5C">
      <w:pPr>
        <w:pStyle w:val="Corpotesto"/>
        <w:spacing w:before="43" w:line="276" w:lineRule="auto"/>
        <w:ind w:right="27"/>
        <w:jc w:val="left"/>
      </w:pPr>
      <w:r>
        <w:t>Sono esenti da qualsiasi commissione tutte le operazioni di riscossione tramite bancomat e /o carte di credito.</w:t>
      </w:r>
    </w:p>
    <w:p w14:paraId="16A04ACB" w14:textId="77777777" w:rsidR="006C37FA" w:rsidRDefault="006C37FA">
      <w:pPr>
        <w:spacing w:line="276" w:lineRule="auto"/>
        <w:sectPr w:rsidR="006C37FA">
          <w:pgSz w:w="11910" w:h="16840"/>
          <w:pgMar w:top="3280" w:right="1020" w:bottom="1200" w:left="920" w:header="720" w:footer="1012" w:gutter="0"/>
          <w:cols w:space="720"/>
        </w:sectPr>
      </w:pPr>
    </w:p>
    <w:p w14:paraId="1E61FCE1" w14:textId="77777777" w:rsidR="006C37FA" w:rsidRDefault="006C37FA">
      <w:pPr>
        <w:pStyle w:val="Corpotesto"/>
        <w:spacing w:before="10"/>
        <w:ind w:left="0"/>
        <w:jc w:val="left"/>
        <w:rPr>
          <w:sz w:val="15"/>
        </w:rPr>
      </w:pPr>
    </w:p>
    <w:p w14:paraId="302F00E2" w14:textId="77777777" w:rsidR="006C37FA" w:rsidRDefault="00586A5C">
      <w:pPr>
        <w:pStyle w:val="Corpotesto"/>
        <w:spacing w:before="90"/>
      </w:pPr>
      <w:r>
        <w:t>L’Ist</w:t>
      </w:r>
      <w:r>
        <w:t>ituto dovrà facilitare ogni operazione di integrazione con sistemi di riscossione automatica</w:t>
      </w:r>
    </w:p>
    <w:p w14:paraId="164199F9" w14:textId="77777777" w:rsidR="006C37FA" w:rsidRDefault="00586A5C">
      <w:pPr>
        <w:pStyle w:val="Corpotesto"/>
        <w:spacing w:before="41"/>
      </w:pPr>
      <w:r>
        <w:t>(Totem dei pagamenti) che l’AOUP vorrà acquisire.</w:t>
      </w:r>
    </w:p>
    <w:p w14:paraId="6DBC9DF3" w14:textId="77777777" w:rsidR="006C37FA" w:rsidRDefault="00586A5C">
      <w:pPr>
        <w:pStyle w:val="Corpotesto"/>
        <w:spacing w:before="43" w:line="276" w:lineRule="auto"/>
        <w:ind w:right="118"/>
      </w:pPr>
      <w:r>
        <w:t>L’Istituto</w:t>
      </w:r>
      <w:r>
        <w:rPr>
          <w:spacing w:val="-11"/>
        </w:rPr>
        <w:t xml:space="preserve"> </w:t>
      </w:r>
      <w:r>
        <w:t>dovrà</w:t>
      </w:r>
      <w:r>
        <w:rPr>
          <w:spacing w:val="-10"/>
        </w:rPr>
        <w:t xml:space="preserve"> </w:t>
      </w:r>
      <w:r>
        <w:t>assicurare</w:t>
      </w:r>
      <w:r>
        <w:rPr>
          <w:spacing w:val="-10"/>
        </w:rPr>
        <w:t xml:space="preserve"> </w:t>
      </w:r>
      <w:r>
        <w:t>–</w:t>
      </w:r>
      <w:r>
        <w:rPr>
          <w:spacing w:val="-7"/>
        </w:rPr>
        <w:t xml:space="preserve"> </w:t>
      </w:r>
      <w:r>
        <w:t>con</w:t>
      </w:r>
      <w:r>
        <w:rPr>
          <w:spacing w:val="-11"/>
        </w:rPr>
        <w:t xml:space="preserve"> </w:t>
      </w:r>
      <w:r>
        <w:t>oneri</w:t>
      </w:r>
      <w:r>
        <w:rPr>
          <w:spacing w:val="-9"/>
        </w:rPr>
        <w:t xml:space="preserve"> </w:t>
      </w:r>
      <w:r>
        <w:t>e</w:t>
      </w:r>
      <w:r>
        <w:rPr>
          <w:spacing w:val="-12"/>
        </w:rPr>
        <w:t xml:space="preserve"> </w:t>
      </w:r>
      <w:r>
        <w:t>spese</w:t>
      </w:r>
      <w:r>
        <w:rPr>
          <w:spacing w:val="-9"/>
        </w:rPr>
        <w:t xml:space="preserve"> </w:t>
      </w:r>
      <w:r>
        <w:t>a</w:t>
      </w:r>
      <w:r>
        <w:rPr>
          <w:spacing w:val="-12"/>
        </w:rPr>
        <w:t xml:space="preserve"> </w:t>
      </w:r>
      <w:r>
        <w:t>proprio</w:t>
      </w:r>
      <w:r>
        <w:rPr>
          <w:spacing w:val="-11"/>
        </w:rPr>
        <w:t xml:space="preserve"> </w:t>
      </w:r>
      <w:r>
        <w:t>carico</w:t>
      </w:r>
      <w:r>
        <w:rPr>
          <w:spacing w:val="-8"/>
        </w:rPr>
        <w:t xml:space="preserve"> </w:t>
      </w:r>
      <w:r>
        <w:t>–</w:t>
      </w:r>
      <w:r>
        <w:rPr>
          <w:spacing w:val="-9"/>
        </w:rPr>
        <w:t xml:space="preserve"> </w:t>
      </w:r>
      <w:r>
        <w:t>tutte</w:t>
      </w:r>
      <w:r>
        <w:rPr>
          <w:spacing w:val="-11"/>
        </w:rPr>
        <w:t xml:space="preserve"> </w:t>
      </w:r>
      <w:r>
        <w:t>quelle</w:t>
      </w:r>
      <w:r>
        <w:rPr>
          <w:spacing w:val="-10"/>
        </w:rPr>
        <w:t xml:space="preserve"> </w:t>
      </w:r>
      <w:r>
        <w:t>attività</w:t>
      </w:r>
      <w:r>
        <w:rPr>
          <w:spacing w:val="-10"/>
        </w:rPr>
        <w:t xml:space="preserve"> </w:t>
      </w:r>
      <w:r>
        <w:t>informatiche</w:t>
      </w:r>
      <w:r>
        <w:rPr>
          <w:spacing w:val="-12"/>
        </w:rPr>
        <w:t xml:space="preserve"> </w:t>
      </w:r>
      <w:r>
        <w:t>utili a</w:t>
      </w:r>
      <w:r>
        <w:rPr>
          <w:spacing w:val="-12"/>
        </w:rPr>
        <w:t xml:space="preserve"> </w:t>
      </w:r>
      <w:r>
        <w:t>gar</w:t>
      </w:r>
      <w:r>
        <w:t>antire</w:t>
      </w:r>
      <w:r>
        <w:rPr>
          <w:spacing w:val="-11"/>
        </w:rPr>
        <w:t xml:space="preserve"> </w:t>
      </w:r>
      <w:r>
        <w:t>il</w:t>
      </w:r>
      <w:r>
        <w:rPr>
          <w:spacing w:val="-9"/>
        </w:rPr>
        <w:t xml:space="preserve"> </w:t>
      </w:r>
      <w:r>
        <w:t>recepimento,</w:t>
      </w:r>
      <w:r>
        <w:rPr>
          <w:spacing w:val="-11"/>
        </w:rPr>
        <w:t xml:space="preserve"> </w:t>
      </w:r>
      <w:r>
        <w:t>il</w:t>
      </w:r>
      <w:r>
        <w:rPr>
          <w:spacing w:val="-10"/>
        </w:rPr>
        <w:t xml:space="preserve"> </w:t>
      </w:r>
      <w:r>
        <w:t>controllo,</w:t>
      </w:r>
      <w:r>
        <w:rPr>
          <w:spacing w:val="-10"/>
        </w:rPr>
        <w:t xml:space="preserve"> </w:t>
      </w:r>
      <w:r>
        <w:t>l’aggiornamento</w:t>
      </w:r>
      <w:r>
        <w:rPr>
          <w:spacing w:val="-11"/>
        </w:rPr>
        <w:t xml:space="preserve"> </w:t>
      </w:r>
      <w:r>
        <w:t>e</w:t>
      </w:r>
      <w:r>
        <w:rPr>
          <w:spacing w:val="-11"/>
        </w:rPr>
        <w:t xml:space="preserve"> </w:t>
      </w:r>
      <w:r>
        <w:t>la</w:t>
      </w:r>
      <w:r>
        <w:rPr>
          <w:spacing w:val="-12"/>
        </w:rPr>
        <w:t xml:space="preserve"> </w:t>
      </w:r>
      <w:r>
        <w:t>restituzione</w:t>
      </w:r>
      <w:r>
        <w:rPr>
          <w:spacing w:val="-12"/>
        </w:rPr>
        <w:t xml:space="preserve"> </w:t>
      </w:r>
      <w:r>
        <w:t>dei</w:t>
      </w:r>
      <w:r>
        <w:rPr>
          <w:spacing w:val="-7"/>
        </w:rPr>
        <w:t xml:space="preserve"> </w:t>
      </w:r>
      <w:r>
        <w:t>dati</w:t>
      </w:r>
      <w:r>
        <w:rPr>
          <w:spacing w:val="-10"/>
        </w:rPr>
        <w:t xml:space="preserve"> </w:t>
      </w:r>
      <w:r>
        <w:t>inerenti</w:t>
      </w:r>
      <w:r>
        <w:rPr>
          <w:spacing w:val="-8"/>
        </w:rPr>
        <w:t xml:space="preserve"> </w:t>
      </w:r>
      <w:r>
        <w:t>alla</w:t>
      </w:r>
      <w:r>
        <w:rPr>
          <w:spacing w:val="-11"/>
        </w:rPr>
        <w:t xml:space="preserve"> </w:t>
      </w:r>
      <w:r>
        <w:t>gestione del servizio, nonché a fornire e rendere disponibili on line e in tempo reale tutti i dati relativi al servizio in oggetto e/o elaborazione di dati di cu</w:t>
      </w:r>
      <w:r>
        <w:t>i l’AOUP farà</w:t>
      </w:r>
      <w:r>
        <w:rPr>
          <w:spacing w:val="-7"/>
        </w:rPr>
        <w:t xml:space="preserve"> </w:t>
      </w:r>
      <w:r>
        <w:t>richiesta.</w:t>
      </w:r>
    </w:p>
    <w:p w14:paraId="780471D4" w14:textId="77777777" w:rsidR="006C37FA" w:rsidRDefault="00586A5C">
      <w:pPr>
        <w:pStyle w:val="Corpotesto"/>
        <w:spacing w:line="276" w:lineRule="auto"/>
        <w:ind w:right="117"/>
      </w:pPr>
      <w:r>
        <w:t>L’Istituto sarà tenuto, in particolare, per tutta la durata del contratto – con oneri e spese a proprio carico – ad assicurare il collegamento on line con l’AOUP per verifiche ed interrogazioni sulla situazione di cassa dell’AOUP e</w:t>
      </w:r>
      <w:r>
        <w:t xml:space="preserve"> sulle operazioni effettuate (ricerca pagamenti effettuati, ricerca versamenti incassati etc..).</w:t>
      </w:r>
    </w:p>
    <w:p w14:paraId="5D8FCA46" w14:textId="77777777" w:rsidR="006C37FA" w:rsidRDefault="006C37FA">
      <w:pPr>
        <w:pStyle w:val="Corpotesto"/>
        <w:ind w:left="0"/>
        <w:jc w:val="left"/>
        <w:rPr>
          <w:sz w:val="26"/>
        </w:rPr>
      </w:pPr>
    </w:p>
    <w:p w14:paraId="48069981" w14:textId="3EBF8431" w:rsidR="006C37FA" w:rsidRDefault="00586A5C">
      <w:pPr>
        <w:pStyle w:val="Titolo1"/>
        <w:spacing w:before="1"/>
      </w:pPr>
      <w:r>
        <w:t>ART. 1</w:t>
      </w:r>
      <w:r w:rsidR="008424AB">
        <w:t>5</w:t>
      </w:r>
      <w:r>
        <w:t xml:space="preserve"> – VERIFICHE ED ISPEZIONI</w:t>
      </w:r>
    </w:p>
    <w:p w14:paraId="403BD649" w14:textId="77777777" w:rsidR="006C37FA" w:rsidRDefault="00586A5C">
      <w:pPr>
        <w:pStyle w:val="Corpotesto"/>
        <w:spacing w:before="45" w:line="276" w:lineRule="auto"/>
        <w:ind w:right="115"/>
      </w:pPr>
      <w:r>
        <w:t>L’AOUP potrà procedere a verifiche ed ispezioni relativamente all’attività concernente la gestione del servizio di cassa affi</w:t>
      </w:r>
      <w:r>
        <w:t>dato all’Istituto. Quest’ultimo dovrà esibire, ad ogni richiesta, tutta la necessaria documentazione.</w:t>
      </w:r>
    </w:p>
    <w:p w14:paraId="529881FD" w14:textId="77777777" w:rsidR="006C37FA" w:rsidRDefault="006C37FA">
      <w:pPr>
        <w:pStyle w:val="Corpotesto"/>
        <w:spacing w:before="10"/>
        <w:ind w:left="0"/>
        <w:jc w:val="left"/>
        <w:rPr>
          <w:sz w:val="27"/>
        </w:rPr>
      </w:pPr>
    </w:p>
    <w:p w14:paraId="3FBFAE16" w14:textId="1385CDEB" w:rsidR="006C37FA" w:rsidRDefault="00586A5C">
      <w:pPr>
        <w:pStyle w:val="Titolo1"/>
        <w:ind w:left="113"/>
      </w:pPr>
      <w:r>
        <w:t>ART. 1</w:t>
      </w:r>
      <w:r w:rsidR="008424AB">
        <w:t>6</w:t>
      </w:r>
      <w:r>
        <w:t xml:space="preserve"> - CONDIZIONI SUPPLEMENTARI</w:t>
      </w:r>
    </w:p>
    <w:p w14:paraId="37866067" w14:textId="77777777" w:rsidR="006C37FA" w:rsidRDefault="00586A5C">
      <w:pPr>
        <w:pStyle w:val="Corpotesto"/>
        <w:ind w:left="215"/>
      </w:pPr>
      <w:r>
        <w:t>L’Istituto, sarà tenuto, subordinato alla disponibilità ed ai processi autorizzatori interni a:</w:t>
      </w:r>
    </w:p>
    <w:p w14:paraId="392D242A" w14:textId="77777777" w:rsidR="006C37FA" w:rsidRDefault="00586A5C">
      <w:pPr>
        <w:pStyle w:val="Paragrafoelenco"/>
        <w:numPr>
          <w:ilvl w:val="0"/>
          <w:numId w:val="7"/>
        </w:numPr>
        <w:tabs>
          <w:tab w:val="left" w:pos="367"/>
        </w:tabs>
        <w:ind w:left="222" w:right="115" w:firstLine="0"/>
        <w:jc w:val="both"/>
        <w:rPr>
          <w:sz w:val="24"/>
        </w:rPr>
      </w:pPr>
      <w:r>
        <w:rPr>
          <w:sz w:val="24"/>
        </w:rPr>
        <w:t xml:space="preserve">garantire l’eventuale </w:t>
      </w:r>
      <w:r>
        <w:rPr>
          <w:sz w:val="24"/>
        </w:rPr>
        <w:t>istallazione e la funzionalità di uno sportello bancomat di ultima generazione ‘’multifunzione’’</w:t>
      </w:r>
      <w:r>
        <w:rPr>
          <w:spacing w:val="-6"/>
          <w:sz w:val="24"/>
        </w:rPr>
        <w:t xml:space="preserve"> </w:t>
      </w:r>
      <w:r>
        <w:rPr>
          <w:sz w:val="24"/>
        </w:rPr>
        <w:t>abilitato</w:t>
      </w:r>
      <w:r>
        <w:rPr>
          <w:spacing w:val="-6"/>
          <w:sz w:val="24"/>
        </w:rPr>
        <w:t xml:space="preserve"> </w:t>
      </w:r>
      <w:r>
        <w:rPr>
          <w:sz w:val="24"/>
        </w:rPr>
        <w:t>al</w:t>
      </w:r>
      <w:r>
        <w:rPr>
          <w:spacing w:val="-7"/>
          <w:sz w:val="24"/>
        </w:rPr>
        <w:t xml:space="preserve"> </w:t>
      </w:r>
      <w:r>
        <w:rPr>
          <w:sz w:val="24"/>
        </w:rPr>
        <w:t>prelievo</w:t>
      </w:r>
      <w:r>
        <w:rPr>
          <w:spacing w:val="-6"/>
          <w:sz w:val="24"/>
        </w:rPr>
        <w:t xml:space="preserve"> </w:t>
      </w:r>
      <w:r>
        <w:rPr>
          <w:sz w:val="24"/>
        </w:rPr>
        <w:t>ed</w:t>
      </w:r>
      <w:r>
        <w:rPr>
          <w:spacing w:val="-4"/>
          <w:sz w:val="24"/>
        </w:rPr>
        <w:t xml:space="preserve"> </w:t>
      </w:r>
      <w:r>
        <w:rPr>
          <w:sz w:val="24"/>
        </w:rPr>
        <w:t>al</w:t>
      </w:r>
      <w:r>
        <w:rPr>
          <w:spacing w:val="-7"/>
          <w:sz w:val="24"/>
        </w:rPr>
        <w:t xml:space="preserve"> </w:t>
      </w:r>
      <w:r>
        <w:rPr>
          <w:sz w:val="24"/>
        </w:rPr>
        <w:t>versamento</w:t>
      </w:r>
      <w:r>
        <w:rPr>
          <w:spacing w:val="-6"/>
          <w:sz w:val="24"/>
        </w:rPr>
        <w:t xml:space="preserve"> </w:t>
      </w:r>
      <w:r>
        <w:rPr>
          <w:sz w:val="24"/>
        </w:rPr>
        <w:t>di</w:t>
      </w:r>
      <w:r>
        <w:rPr>
          <w:spacing w:val="-6"/>
          <w:sz w:val="24"/>
        </w:rPr>
        <w:t xml:space="preserve"> </w:t>
      </w:r>
      <w:r>
        <w:rPr>
          <w:sz w:val="24"/>
        </w:rPr>
        <w:t>contanti</w:t>
      </w:r>
      <w:r>
        <w:rPr>
          <w:spacing w:val="-7"/>
          <w:sz w:val="24"/>
        </w:rPr>
        <w:t xml:space="preserve"> </w:t>
      </w:r>
      <w:r>
        <w:rPr>
          <w:sz w:val="24"/>
        </w:rPr>
        <w:t>e</w:t>
      </w:r>
      <w:r>
        <w:rPr>
          <w:spacing w:val="-5"/>
          <w:sz w:val="24"/>
        </w:rPr>
        <w:t xml:space="preserve"> </w:t>
      </w:r>
      <w:r>
        <w:rPr>
          <w:sz w:val="24"/>
        </w:rPr>
        <w:t>assegni,</w:t>
      </w:r>
      <w:r>
        <w:rPr>
          <w:spacing w:val="-6"/>
          <w:sz w:val="24"/>
        </w:rPr>
        <w:t xml:space="preserve"> </w:t>
      </w:r>
      <w:r>
        <w:rPr>
          <w:sz w:val="24"/>
        </w:rPr>
        <w:t>da</w:t>
      </w:r>
      <w:r>
        <w:rPr>
          <w:spacing w:val="-8"/>
          <w:sz w:val="24"/>
        </w:rPr>
        <w:t xml:space="preserve"> </w:t>
      </w:r>
      <w:r>
        <w:rPr>
          <w:sz w:val="24"/>
        </w:rPr>
        <w:t>allocare</w:t>
      </w:r>
      <w:r>
        <w:rPr>
          <w:spacing w:val="-6"/>
          <w:sz w:val="24"/>
        </w:rPr>
        <w:t xml:space="preserve"> </w:t>
      </w:r>
      <w:r>
        <w:rPr>
          <w:sz w:val="24"/>
        </w:rPr>
        <w:t>in</w:t>
      </w:r>
      <w:r>
        <w:rPr>
          <w:spacing w:val="-6"/>
          <w:sz w:val="24"/>
        </w:rPr>
        <w:t xml:space="preserve"> </w:t>
      </w:r>
      <w:r>
        <w:rPr>
          <w:sz w:val="24"/>
        </w:rPr>
        <w:t>locali</w:t>
      </w:r>
      <w:r>
        <w:rPr>
          <w:spacing w:val="-4"/>
          <w:sz w:val="24"/>
        </w:rPr>
        <w:t xml:space="preserve"> </w:t>
      </w:r>
      <w:r>
        <w:rPr>
          <w:sz w:val="24"/>
        </w:rPr>
        <w:t>che l’AOUP nel rispetto delle reciproche esigenze ed interessi;</w:t>
      </w:r>
    </w:p>
    <w:p w14:paraId="13D12372" w14:textId="77777777" w:rsidR="006C37FA" w:rsidRDefault="00586A5C">
      <w:pPr>
        <w:pStyle w:val="Paragrafoelenco"/>
        <w:numPr>
          <w:ilvl w:val="0"/>
          <w:numId w:val="7"/>
        </w:numPr>
        <w:tabs>
          <w:tab w:val="left" w:pos="403"/>
        </w:tabs>
        <w:ind w:left="222" w:right="111" w:firstLine="0"/>
        <w:jc w:val="both"/>
        <w:rPr>
          <w:sz w:val="24"/>
        </w:rPr>
      </w:pPr>
      <w:r>
        <w:rPr>
          <w:sz w:val="24"/>
        </w:rPr>
        <w:t>riconoscere</w:t>
      </w:r>
      <w:r>
        <w:rPr>
          <w:sz w:val="24"/>
        </w:rPr>
        <w:t xml:space="preserve"> ai dipendenti dell’AOUP che dovessero divenire correntisti dell’Istituto particolari condizioni agevolative per le operazioni tipiche, come ad esempio: conto corrente a costo zero ivi incluso</w:t>
      </w:r>
      <w:r>
        <w:rPr>
          <w:spacing w:val="-12"/>
          <w:sz w:val="24"/>
        </w:rPr>
        <w:t xml:space="preserve"> </w:t>
      </w:r>
      <w:r>
        <w:rPr>
          <w:sz w:val="24"/>
        </w:rPr>
        <w:t>il</w:t>
      </w:r>
      <w:r>
        <w:rPr>
          <w:spacing w:val="-10"/>
          <w:sz w:val="24"/>
        </w:rPr>
        <w:t xml:space="preserve"> </w:t>
      </w:r>
      <w:r>
        <w:rPr>
          <w:sz w:val="24"/>
        </w:rPr>
        <w:t>rilascio</w:t>
      </w:r>
      <w:r>
        <w:rPr>
          <w:spacing w:val="-12"/>
          <w:sz w:val="24"/>
        </w:rPr>
        <w:t xml:space="preserve"> </w:t>
      </w:r>
      <w:r>
        <w:rPr>
          <w:sz w:val="24"/>
        </w:rPr>
        <w:t>di</w:t>
      </w:r>
      <w:r>
        <w:rPr>
          <w:spacing w:val="-13"/>
          <w:sz w:val="24"/>
        </w:rPr>
        <w:t xml:space="preserve"> </w:t>
      </w:r>
      <w:r>
        <w:rPr>
          <w:sz w:val="24"/>
        </w:rPr>
        <w:t>carte</w:t>
      </w:r>
      <w:r>
        <w:rPr>
          <w:spacing w:val="-13"/>
          <w:sz w:val="24"/>
        </w:rPr>
        <w:t xml:space="preserve"> </w:t>
      </w:r>
      <w:r>
        <w:rPr>
          <w:sz w:val="24"/>
        </w:rPr>
        <w:t>elettroniche</w:t>
      </w:r>
      <w:r>
        <w:rPr>
          <w:spacing w:val="-13"/>
          <w:sz w:val="24"/>
        </w:rPr>
        <w:t xml:space="preserve"> </w:t>
      </w:r>
      <w:r>
        <w:rPr>
          <w:sz w:val="24"/>
        </w:rPr>
        <w:t>gratuite</w:t>
      </w:r>
      <w:r>
        <w:rPr>
          <w:spacing w:val="-12"/>
          <w:sz w:val="24"/>
        </w:rPr>
        <w:t xml:space="preserve"> </w:t>
      </w:r>
      <w:r>
        <w:rPr>
          <w:sz w:val="24"/>
        </w:rPr>
        <w:t>e</w:t>
      </w:r>
      <w:r>
        <w:rPr>
          <w:spacing w:val="-12"/>
          <w:sz w:val="24"/>
        </w:rPr>
        <w:t xml:space="preserve"> </w:t>
      </w:r>
      <w:r>
        <w:rPr>
          <w:sz w:val="24"/>
        </w:rPr>
        <w:t>carnet</w:t>
      </w:r>
      <w:r>
        <w:rPr>
          <w:spacing w:val="-12"/>
          <w:sz w:val="24"/>
        </w:rPr>
        <w:t xml:space="preserve"> </w:t>
      </w:r>
      <w:r>
        <w:rPr>
          <w:sz w:val="24"/>
        </w:rPr>
        <w:t>assegni</w:t>
      </w:r>
      <w:r>
        <w:rPr>
          <w:spacing w:val="-11"/>
          <w:sz w:val="24"/>
        </w:rPr>
        <w:t xml:space="preserve"> </w:t>
      </w:r>
      <w:r>
        <w:rPr>
          <w:sz w:val="24"/>
        </w:rPr>
        <w:t>gratuiti,</w:t>
      </w:r>
      <w:r>
        <w:rPr>
          <w:spacing w:val="-12"/>
          <w:sz w:val="24"/>
        </w:rPr>
        <w:t xml:space="preserve"> </w:t>
      </w:r>
      <w:r>
        <w:rPr>
          <w:sz w:val="24"/>
        </w:rPr>
        <w:t>concessione</w:t>
      </w:r>
      <w:r>
        <w:rPr>
          <w:spacing w:val="-12"/>
          <w:sz w:val="24"/>
        </w:rPr>
        <w:t xml:space="preserve"> </w:t>
      </w:r>
      <w:r>
        <w:rPr>
          <w:sz w:val="24"/>
        </w:rPr>
        <w:t>di</w:t>
      </w:r>
      <w:r>
        <w:rPr>
          <w:spacing w:val="-12"/>
          <w:sz w:val="24"/>
        </w:rPr>
        <w:t xml:space="preserve"> </w:t>
      </w:r>
      <w:r>
        <w:rPr>
          <w:sz w:val="24"/>
        </w:rPr>
        <w:t>prestiti</w:t>
      </w:r>
      <w:r>
        <w:rPr>
          <w:spacing w:val="-10"/>
          <w:sz w:val="24"/>
        </w:rPr>
        <w:t xml:space="preserve"> </w:t>
      </w:r>
      <w:r>
        <w:rPr>
          <w:sz w:val="24"/>
        </w:rPr>
        <w:t>e</w:t>
      </w:r>
      <w:r>
        <w:rPr>
          <w:spacing w:val="-13"/>
          <w:sz w:val="24"/>
        </w:rPr>
        <w:t xml:space="preserve"> </w:t>
      </w:r>
      <w:r>
        <w:rPr>
          <w:sz w:val="24"/>
        </w:rPr>
        <w:t>mutui a condizioni particolarmente vantaggiose rispetto al mercato, operazioni di conto corrente alle migliori condizioni di</w:t>
      </w:r>
      <w:r>
        <w:rPr>
          <w:spacing w:val="-1"/>
          <w:sz w:val="24"/>
        </w:rPr>
        <w:t xml:space="preserve"> </w:t>
      </w:r>
      <w:r>
        <w:rPr>
          <w:sz w:val="24"/>
        </w:rPr>
        <w:t>mercato.</w:t>
      </w:r>
    </w:p>
    <w:p w14:paraId="59498B21" w14:textId="77777777" w:rsidR="006C37FA" w:rsidRDefault="006C37FA">
      <w:pPr>
        <w:pStyle w:val="Corpotesto"/>
        <w:ind w:left="0"/>
        <w:jc w:val="left"/>
      </w:pPr>
    </w:p>
    <w:p w14:paraId="2775FDA9" w14:textId="5C19F0FD" w:rsidR="00454CB5" w:rsidRDefault="00454CB5" w:rsidP="00454CB5">
      <w:pPr>
        <w:pStyle w:val="Titolo1"/>
        <w:ind w:left="209"/>
      </w:pPr>
      <w:r>
        <w:t>Articolo 17 - Cauzione definitiva</w:t>
      </w:r>
    </w:p>
    <w:p w14:paraId="7AECA60A" w14:textId="3938ACD9" w:rsidR="00454CB5" w:rsidRPr="00454CB5" w:rsidRDefault="00454CB5" w:rsidP="00454CB5">
      <w:pPr>
        <w:pStyle w:val="Titolo1"/>
        <w:ind w:left="209"/>
        <w:jc w:val="both"/>
        <w:rPr>
          <w:b w:val="0"/>
          <w:bCs w:val="0"/>
          <w:szCs w:val="22"/>
        </w:rPr>
      </w:pPr>
      <w:r w:rsidRPr="00454CB5">
        <w:rPr>
          <w:b w:val="0"/>
          <w:bCs w:val="0"/>
          <w:szCs w:val="22"/>
        </w:rPr>
        <w:t>A garanzia di tutte le obbligazioni derivanti dal presente contratto, il “Fornitore” ha costituito, ai sensi dell’art. 103 del D. Lgs. n. 50/2016, la cauzione definitiva calcolata sul valore dell’Ordinativo d</w:t>
      </w:r>
      <w:r>
        <w:rPr>
          <w:b w:val="0"/>
          <w:bCs w:val="0"/>
          <w:szCs w:val="22"/>
        </w:rPr>
        <w:t xml:space="preserve">el Servizio, per </w:t>
      </w:r>
      <w:r w:rsidRPr="00454CB5">
        <w:rPr>
          <w:b w:val="0"/>
          <w:bCs w:val="0"/>
          <w:szCs w:val="22"/>
        </w:rPr>
        <w:t xml:space="preserve">€ </w:t>
      </w:r>
      <w:r>
        <w:rPr>
          <w:b w:val="0"/>
          <w:bCs w:val="0"/>
          <w:szCs w:val="22"/>
        </w:rPr>
        <w:t>………………….</w:t>
      </w:r>
      <w:r w:rsidRPr="00454CB5">
        <w:rPr>
          <w:b w:val="0"/>
          <w:bCs w:val="0"/>
          <w:szCs w:val="22"/>
        </w:rPr>
        <w:t xml:space="preserve"> (euro </w:t>
      </w:r>
      <w:r>
        <w:rPr>
          <w:b w:val="0"/>
          <w:bCs w:val="0"/>
          <w:szCs w:val="22"/>
        </w:rPr>
        <w:t>…………………….</w:t>
      </w:r>
      <w:r w:rsidRPr="00454CB5">
        <w:rPr>
          <w:b w:val="0"/>
          <w:bCs w:val="0"/>
          <w:szCs w:val="22"/>
        </w:rPr>
        <w:t>) - rilasciata da</w:t>
      </w:r>
      <w:r>
        <w:rPr>
          <w:b w:val="0"/>
          <w:bCs w:val="0"/>
          <w:szCs w:val="22"/>
        </w:rPr>
        <w:t>……………………….</w:t>
      </w:r>
      <w:r w:rsidRPr="00454CB5">
        <w:rPr>
          <w:b w:val="0"/>
          <w:bCs w:val="0"/>
          <w:szCs w:val="22"/>
        </w:rPr>
        <w:t xml:space="preserve">– agenzia di </w:t>
      </w:r>
      <w:r>
        <w:rPr>
          <w:b w:val="0"/>
          <w:bCs w:val="0"/>
          <w:szCs w:val="22"/>
        </w:rPr>
        <w:t>………….</w:t>
      </w:r>
      <w:r w:rsidRPr="00454CB5">
        <w:rPr>
          <w:b w:val="0"/>
          <w:bCs w:val="0"/>
          <w:szCs w:val="22"/>
        </w:rPr>
        <w:t xml:space="preserve"> - cod. </w:t>
      </w:r>
      <w:r>
        <w:rPr>
          <w:b w:val="0"/>
          <w:bCs w:val="0"/>
          <w:szCs w:val="22"/>
        </w:rPr>
        <w:t>………..</w:t>
      </w:r>
      <w:r w:rsidRPr="00454CB5">
        <w:rPr>
          <w:b w:val="0"/>
          <w:bCs w:val="0"/>
          <w:szCs w:val="22"/>
        </w:rPr>
        <w:t>- avvalendosi della facoltà di riduzione ai sensi del D. Lgs. 50/2016, con la riduzione per il possesso di certificazione ISO 9001:2015 e ISO 1400:2015, la suddetta garanzia fideiussoria definitiva viene allegata al presente contratto in copia conforme all’originale per farne parte integrante e sostanziale segnato di lettera “B”.</w:t>
      </w:r>
    </w:p>
    <w:p w14:paraId="63AAB6C1" w14:textId="77777777" w:rsidR="00454CB5" w:rsidRPr="00454CB5" w:rsidRDefault="00454CB5" w:rsidP="00454CB5">
      <w:pPr>
        <w:pStyle w:val="Titolo1"/>
        <w:ind w:left="209"/>
        <w:jc w:val="both"/>
        <w:rPr>
          <w:b w:val="0"/>
          <w:bCs w:val="0"/>
          <w:szCs w:val="22"/>
        </w:rPr>
      </w:pPr>
      <w:r w:rsidRPr="00454CB5">
        <w:rPr>
          <w:b w:val="0"/>
          <w:bCs w:val="0"/>
          <w:szCs w:val="22"/>
        </w:rPr>
        <w:t>Il deposito cauzionale definitivo garantisce tutti gli obblighi specifici assunti dal “Fornitore”, anche quelli a fronte dei quali è prevista l’applicazione di penali e, pertanto, resta espressamente inteso che l’“Azienda Ospedaliera” ha diritto di rivalersi direttamente sulla cauzione e, quindi, sulla fideiussione per l’applicazione delle penali.</w:t>
      </w:r>
    </w:p>
    <w:p w14:paraId="27320453" w14:textId="77777777" w:rsidR="00454CB5" w:rsidRPr="00454CB5" w:rsidRDefault="00454CB5" w:rsidP="00454CB5">
      <w:pPr>
        <w:pStyle w:val="Titolo1"/>
        <w:ind w:left="209"/>
        <w:jc w:val="both"/>
        <w:rPr>
          <w:b w:val="0"/>
          <w:bCs w:val="0"/>
          <w:szCs w:val="22"/>
        </w:rPr>
      </w:pPr>
      <w:r w:rsidRPr="00454CB5">
        <w:rPr>
          <w:b w:val="0"/>
          <w:bCs w:val="0"/>
          <w:szCs w:val="22"/>
        </w:rPr>
        <w:t xml:space="preserve">Le sopracitate cauzioni definitive sono vincolate per tutta la durata del contratto e comunque sino </w:t>
      </w:r>
      <w:r w:rsidRPr="00454CB5">
        <w:rPr>
          <w:b w:val="0"/>
          <w:bCs w:val="0"/>
          <w:szCs w:val="22"/>
        </w:rPr>
        <w:lastRenderedPageBreak/>
        <w:t>alla completa ed esatta esecuzione delle obbligazioni nascenti dal presente contratto; in ogni caso il Garante sarà liberato dalla Garanzia prestata solo previo consenso espresso in forma scritta dalla “Amministrazione Contraente”.</w:t>
      </w:r>
    </w:p>
    <w:p w14:paraId="4DF334EA" w14:textId="44DCA172" w:rsidR="00454CB5" w:rsidRPr="00454CB5" w:rsidRDefault="00454CB5" w:rsidP="00454CB5">
      <w:pPr>
        <w:pStyle w:val="Titolo1"/>
        <w:ind w:left="209"/>
        <w:jc w:val="both"/>
        <w:rPr>
          <w:b w:val="0"/>
          <w:bCs w:val="0"/>
          <w:szCs w:val="22"/>
        </w:rPr>
      </w:pPr>
      <w:r w:rsidRPr="00454CB5">
        <w:rPr>
          <w:b w:val="0"/>
          <w:bCs w:val="0"/>
          <w:szCs w:val="22"/>
        </w:rPr>
        <w:t>Qualora l’ammontare di ogni singola cauzione definitiva dovesse ridursi per effetto dell’applicazione di penali, o per qualsiasi altra causa, il “Fornitore” dovrà provvedere al reintegro entro il termine tassativo di 10 (dieci) giorni dal ricevimento della relativa richiesta effettuata dalla “Azienda Ospedaliera”; è fatto salvo l’esperimento di ogni altra azione nel caso in cui la cauzione risultasse insufficiente</w:t>
      </w:r>
    </w:p>
    <w:p w14:paraId="24337D51" w14:textId="77777777" w:rsidR="00454CB5" w:rsidRDefault="00454CB5">
      <w:pPr>
        <w:pStyle w:val="Titolo1"/>
        <w:ind w:left="209"/>
      </w:pPr>
    </w:p>
    <w:p w14:paraId="756B4C19" w14:textId="4C872762" w:rsidR="006C37FA" w:rsidRDefault="00586A5C">
      <w:pPr>
        <w:pStyle w:val="Titolo1"/>
        <w:ind w:left="209"/>
      </w:pPr>
      <w:r>
        <w:t>ART. 1</w:t>
      </w:r>
      <w:r w:rsidR="00454CB5">
        <w:t>8</w:t>
      </w:r>
      <w:r>
        <w:t xml:space="preserve"> - PRIVACY</w:t>
      </w:r>
    </w:p>
    <w:p w14:paraId="3053567D" w14:textId="77777777" w:rsidR="006C37FA" w:rsidRDefault="00586A5C">
      <w:pPr>
        <w:pStyle w:val="Corpotesto"/>
        <w:spacing w:before="3"/>
        <w:ind w:left="215" w:right="111"/>
      </w:pPr>
      <w:r>
        <w:t xml:space="preserve">L’Istituto sarà tenuto all’osservanza delle norme previste nel </w:t>
      </w:r>
      <w:proofErr w:type="spellStart"/>
      <w:r>
        <w:t>D.Lgs.</w:t>
      </w:r>
      <w:proofErr w:type="spellEnd"/>
      <w:r>
        <w:t xml:space="preserve"> n. 196/2003 </w:t>
      </w:r>
      <w:proofErr w:type="spellStart"/>
      <w:r>
        <w:t>s</w:t>
      </w:r>
      <w:r>
        <w:t>s.mm.ii</w:t>
      </w:r>
      <w:proofErr w:type="spellEnd"/>
      <w:r>
        <w:t xml:space="preserve"> in particolare di quanto disposto dalla stessa legge in relazione alla sicurezza degli apparati dei circuiti e delle operazioni nel caso di trattamenti di dati personali o di dati sensibili.</w:t>
      </w:r>
    </w:p>
    <w:p w14:paraId="0829D98C" w14:textId="77777777" w:rsidR="006C37FA" w:rsidRDefault="006C37FA">
      <w:pPr>
        <w:pStyle w:val="Corpotesto"/>
        <w:ind w:left="0"/>
        <w:jc w:val="left"/>
      </w:pPr>
    </w:p>
    <w:p w14:paraId="488B850F" w14:textId="02E41323" w:rsidR="006C37FA" w:rsidRDefault="00586A5C">
      <w:pPr>
        <w:pStyle w:val="Titolo1"/>
      </w:pPr>
      <w:r>
        <w:t>ART. 1</w:t>
      </w:r>
      <w:r w:rsidR="00454CB5">
        <w:t>9</w:t>
      </w:r>
      <w:r>
        <w:t xml:space="preserve"> - RECESSO</w:t>
      </w:r>
    </w:p>
    <w:p w14:paraId="2B7C68F1" w14:textId="77777777" w:rsidR="006C37FA" w:rsidRDefault="00586A5C">
      <w:pPr>
        <w:pStyle w:val="Corpotesto"/>
        <w:ind w:left="215" w:right="114"/>
      </w:pPr>
      <w:r>
        <w:t>L’Amministrazione,</w:t>
      </w:r>
      <w:r>
        <w:rPr>
          <w:spacing w:val="-12"/>
        </w:rPr>
        <w:t xml:space="preserve"> </w:t>
      </w:r>
      <w:r>
        <w:t>avvalendosi</w:t>
      </w:r>
      <w:r>
        <w:rPr>
          <w:spacing w:val="-12"/>
        </w:rPr>
        <w:t xml:space="preserve"> </w:t>
      </w:r>
      <w:r>
        <w:t>del</w:t>
      </w:r>
      <w:r>
        <w:rPr>
          <w:spacing w:val="-11"/>
        </w:rPr>
        <w:t xml:space="preserve"> </w:t>
      </w:r>
      <w:r>
        <w:t>dir</w:t>
      </w:r>
      <w:r>
        <w:t>itto</w:t>
      </w:r>
      <w:r>
        <w:rPr>
          <w:spacing w:val="-12"/>
        </w:rPr>
        <w:t xml:space="preserve"> </w:t>
      </w:r>
      <w:r>
        <w:t>potestativo</w:t>
      </w:r>
      <w:r>
        <w:rPr>
          <w:spacing w:val="-11"/>
        </w:rPr>
        <w:t xml:space="preserve"> </w:t>
      </w:r>
      <w:r>
        <w:t>previsto</w:t>
      </w:r>
      <w:r>
        <w:rPr>
          <w:spacing w:val="-12"/>
        </w:rPr>
        <w:t xml:space="preserve"> </w:t>
      </w:r>
      <w:r>
        <w:t>dall’articolo</w:t>
      </w:r>
      <w:r>
        <w:rPr>
          <w:spacing w:val="-11"/>
        </w:rPr>
        <w:t xml:space="preserve"> </w:t>
      </w:r>
      <w:r>
        <w:t>109</w:t>
      </w:r>
      <w:r>
        <w:rPr>
          <w:spacing w:val="-12"/>
        </w:rPr>
        <w:t xml:space="preserve"> </w:t>
      </w:r>
      <w:r>
        <w:t>del</w:t>
      </w:r>
      <w:r>
        <w:rPr>
          <w:spacing w:val="-11"/>
        </w:rPr>
        <w:t xml:space="preserve"> </w:t>
      </w:r>
      <w:proofErr w:type="spellStart"/>
      <w:r>
        <w:t>D.Lgs.</w:t>
      </w:r>
      <w:proofErr w:type="spellEnd"/>
      <w:r>
        <w:rPr>
          <w:spacing w:val="-12"/>
        </w:rPr>
        <w:t xml:space="preserve"> </w:t>
      </w:r>
      <w:r>
        <w:t>50/2016, nonché dall’art. 1671 de1 C.C. potrà recedere dal contratto, tenendo indenne l’aggiudicatario delle spese sostenute, del servizio eseguito e ritenuto correttamente e pienamente eseguito</w:t>
      </w:r>
      <w:r>
        <w:rPr>
          <w:spacing w:val="-15"/>
        </w:rPr>
        <w:t xml:space="preserve"> </w:t>
      </w:r>
      <w:r>
        <w:t>dall’A</w:t>
      </w:r>
      <w:r>
        <w:t>OUP.</w:t>
      </w:r>
    </w:p>
    <w:p w14:paraId="5ED2ACE2" w14:textId="77777777" w:rsidR="006C37FA" w:rsidRDefault="006C37FA">
      <w:pPr>
        <w:sectPr w:rsidR="006C37FA">
          <w:pgSz w:w="11910" w:h="16840"/>
          <w:pgMar w:top="3280" w:right="1020" w:bottom="1200" w:left="920" w:header="720" w:footer="1012" w:gutter="0"/>
          <w:cols w:space="720"/>
        </w:sectPr>
      </w:pPr>
    </w:p>
    <w:p w14:paraId="533F30F1" w14:textId="77777777" w:rsidR="006C37FA" w:rsidRDefault="006C37FA">
      <w:pPr>
        <w:pStyle w:val="Corpotesto"/>
        <w:spacing w:before="10"/>
        <w:ind w:left="0"/>
        <w:jc w:val="left"/>
        <w:rPr>
          <w:sz w:val="15"/>
        </w:rPr>
      </w:pPr>
    </w:p>
    <w:p w14:paraId="3A457B65" w14:textId="77777777" w:rsidR="006C37FA" w:rsidRDefault="00586A5C">
      <w:pPr>
        <w:pStyle w:val="Corpotesto"/>
        <w:spacing w:before="90"/>
        <w:ind w:left="215" w:right="119"/>
      </w:pPr>
      <w:r>
        <w:t>L’AOUP può recedere dal contratto, anche se ne è iniziata l’esecuzione, purché tenga indenne l’aggiudicatario delle spese sostenute, del servizio eseguito e ritenuto correttamente e pienamente eseguito dall’Ente appaltante.</w:t>
      </w:r>
    </w:p>
    <w:p w14:paraId="169BB679" w14:textId="77777777" w:rsidR="006C37FA" w:rsidRDefault="00586A5C">
      <w:pPr>
        <w:pStyle w:val="Corpotesto"/>
        <w:ind w:left="215" w:right="115"/>
      </w:pPr>
      <w:r>
        <w:t>L’AOUP</w:t>
      </w:r>
      <w:r>
        <w:rPr>
          <w:spacing w:val="-9"/>
        </w:rPr>
        <w:t xml:space="preserve"> </w:t>
      </w:r>
      <w:r>
        <w:t>si</w:t>
      </w:r>
      <w:r>
        <w:rPr>
          <w:spacing w:val="-8"/>
        </w:rPr>
        <w:t xml:space="preserve"> </w:t>
      </w:r>
      <w:r>
        <w:t>riserva</w:t>
      </w:r>
      <w:r>
        <w:rPr>
          <w:spacing w:val="-10"/>
        </w:rPr>
        <w:t xml:space="preserve"> </w:t>
      </w:r>
      <w:r>
        <w:t>la</w:t>
      </w:r>
      <w:r>
        <w:rPr>
          <w:spacing w:val="-9"/>
        </w:rPr>
        <w:t xml:space="preserve"> </w:t>
      </w:r>
      <w:r>
        <w:t>facoltà</w:t>
      </w:r>
      <w:r>
        <w:rPr>
          <w:spacing w:val="-10"/>
        </w:rPr>
        <w:t xml:space="preserve"> </w:t>
      </w:r>
      <w:r>
        <w:t>di</w:t>
      </w:r>
      <w:r>
        <w:rPr>
          <w:spacing w:val="-8"/>
        </w:rPr>
        <w:t xml:space="preserve"> </w:t>
      </w:r>
      <w:r>
        <w:t>recedere</w:t>
      </w:r>
      <w:r>
        <w:rPr>
          <w:spacing w:val="-10"/>
        </w:rPr>
        <w:t xml:space="preserve"> </w:t>
      </w:r>
      <w:r>
        <w:t>dalla</w:t>
      </w:r>
      <w:r>
        <w:rPr>
          <w:spacing w:val="-10"/>
        </w:rPr>
        <w:t xml:space="preserve"> </w:t>
      </w:r>
      <w:r>
        <w:t>convenzione,</w:t>
      </w:r>
      <w:r>
        <w:rPr>
          <w:spacing w:val="-9"/>
        </w:rPr>
        <w:t xml:space="preserve"> </w:t>
      </w:r>
      <w:r>
        <w:t>con</w:t>
      </w:r>
      <w:r>
        <w:rPr>
          <w:spacing w:val="-9"/>
        </w:rPr>
        <w:t xml:space="preserve"> </w:t>
      </w:r>
      <w:r>
        <w:t>un</w:t>
      </w:r>
      <w:r>
        <w:rPr>
          <w:spacing w:val="-9"/>
        </w:rPr>
        <w:t xml:space="preserve"> </w:t>
      </w:r>
      <w:r>
        <w:t>preavviso</w:t>
      </w:r>
      <w:r>
        <w:rPr>
          <w:spacing w:val="-9"/>
        </w:rPr>
        <w:t xml:space="preserve"> </w:t>
      </w:r>
      <w:r>
        <w:t>di</w:t>
      </w:r>
      <w:r>
        <w:rPr>
          <w:spacing w:val="-8"/>
        </w:rPr>
        <w:t xml:space="preserve"> </w:t>
      </w:r>
      <w:r>
        <w:t>almeno</w:t>
      </w:r>
      <w:r>
        <w:rPr>
          <w:spacing w:val="-9"/>
        </w:rPr>
        <w:t xml:space="preserve"> </w:t>
      </w:r>
      <w:r>
        <w:t>trenta</w:t>
      </w:r>
      <w:r>
        <w:rPr>
          <w:spacing w:val="-9"/>
        </w:rPr>
        <w:t xml:space="preserve"> </w:t>
      </w:r>
      <w:r>
        <w:t>giorni, qualora nel corso della sua</w:t>
      </w:r>
      <w:r>
        <w:rPr>
          <w:spacing w:val="-5"/>
        </w:rPr>
        <w:t xml:space="preserve"> </w:t>
      </w:r>
      <w:r>
        <w:t>esecuzione:</w:t>
      </w:r>
    </w:p>
    <w:p w14:paraId="6EB3FF32" w14:textId="77777777" w:rsidR="006C37FA" w:rsidRDefault="00586A5C">
      <w:pPr>
        <w:pStyle w:val="Paragrafoelenco"/>
        <w:numPr>
          <w:ilvl w:val="0"/>
          <w:numId w:val="3"/>
        </w:numPr>
        <w:tabs>
          <w:tab w:val="left" w:pos="928"/>
          <w:tab w:val="left" w:pos="929"/>
        </w:tabs>
        <w:spacing w:before="1" w:line="277" w:lineRule="exact"/>
        <w:ind w:hanging="361"/>
        <w:rPr>
          <w:sz w:val="24"/>
        </w:rPr>
      </w:pPr>
      <w:r>
        <w:rPr>
          <w:sz w:val="24"/>
        </w:rPr>
        <w:t>venga a cessare per l’AOUP l'obbligo giuridico di provvedere al servizio in</w:t>
      </w:r>
      <w:r>
        <w:rPr>
          <w:spacing w:val="-13"/>
          <w:sz w:val="24"/>
        </w:rPr>
        <w:t xml:space="preserve"> </w:t>
      </w:r>
      <w:r>
        <w:rPr>
          <w:sz w:val="24"/>
        </w:rPr>
        <w:t>oggetto;</w:t>
      </w:r>
    </w:p>
    <w:p w14:paraId="0A5206B2" w14:textId="77777777" w:rsidR="006C37FA" w:rsidRDefault="00586A5C">
      <w:pPr>
        <w:pStyle w:val="Paragrafoelenco"/>
        <w:numPr>
          <w:ilvl w:val="0"/>
          <w:numId w:val="3"/>
        </w:numPr>
        <w:tabs>
          <w:tab w:val="left" w:pos="928"/>
          <w:tab w:val="left" w:pos="929"/>
        </w:tabs>
        <w:spacing w:line="277" w:lineRule="exact"/>
        <w:ind w:hanging="361"/>
        <w:rPr>
          <w:sz w:val="24"/>
        </w:rPr>
      </w:pPr>
      <w:r>
        <w:rPr>
          <w:sz w:val="24"/>
        </w:rPr>
        <w:t>venga a cessare per l'AOUP l’obbligo de</w:t>
      </w:r>
      <w:r>
        <w:rPr>
          <w:sz w:val="24"/>
        </w:rPr>
        <w:t>l sistema di tesoreria</w:t>
      </w:r>
      <w:r>
        <w:rPr>
          <w:spacing w:val="-6"/>
          <w:sz w:val="24"/>
        </w:rPr>
        <w:t xml:space="preserve"> </w:t>
      </w:r>
      <w:r>
        <w:rPr>
          <w:sz w:val="24"/>
        </w:rPr>
        <w:t>unica;</w:t>
      </w:r>
    </w:p>
    <w:p w14:paraId="07D792F0" w14:textId="77777777" w:rsidR="006C37FA" w:rsidRDefault="00586A5C">
      <w:pPr>
        <w:pStyle w:val="Paragrafoelenco"/>
        <w:numPr>
          <w:ilvl w:val="0"/>
          <w:numId w:val="3"/>
        </w:numPr>
        <w:tabs>
          <w:tab w:val="left" w:pos="928"/>
          <w:tab w:val="left" w:pos="929"/>
        </w:tabs>
        <w:spacing w:before="2" w:line="276" w:lineRule="exact"/>
        <w:ind w:hanging="361"/>
        <w:rPr>
          <w:sz w:val="24"/>
        </w:rPr>
      </w:pPr>
      <w:r>
        <w:rPr>
          <w:sz w:val="24"/>
        </w:rPr>
        <w:t>per giusta</w:t>
      </w:r>
      <w:r>
        <w:rPr>
          <w:spacing w:val="-1"/>
          <w:sz w:val="24"/>
        </w:rPr>
        <w:t xml:space="preserve"> </w:t>
      </w:r>
      <w:r>
        <w:rPr>
          <w:sz w:val="24"/>
        </w:rPr>
        <w:t>causa.</w:t>
      </w:r>
    </w:p>
    <w:p w14:paraId="742CC478" w14:textId="77777777" w:rsidR="006C37FA" w:rsidRDefault="00586A5C">
      <w:pPr>
        <w:pStyle w:val="Corpotesto"/>
        <w:spacing w:line="275" w:lineRule="exact"/>
        <w:ind w:left="215"/>
        <w:jc w:val="left"/>
      </w:pPr>
      <w:r>
        <w:t>Nei casi di cui sopra all’Istituto non spetta alcun genere di risarcimento per la cessazione anticipata</w:t>
      </w:r>
    </w:p>
    <w:p w14:paraId="747A3424" w14:textId="77777777" w:rsidR="006C37FA" w:rsidRDefault="00586A5C">
      <w:pPr>
        <w:pStyle w:val="Corpotesto"/>
        <w:ind w:left="215"/>
        <w:jc w:val="left"/>
      </w:pPr>
      <w:r>
        <w:t>del servizio.</w:t>
      </w:r>
    </w:p>
    <w:p w14:paraId="0F2F2F5C" w14:textId="77777777" w:rsidR="006C37FA" w:rsidRDefault="006C37FA">
      <w:pPr>
        <w:pStyle w:val="Corpotesto"/>
        <w:ind w:left="0"/>
        <w:jc w:val="left"/>
      </w:pPr>
    </w:p>
    <w:p w14:paraId="20388DA7" w14:textId="0D8BFAB4" w:rsidR="006C37FA" w:rsidRDefault="00586A5C">
      <w:pPr>
        <w:pStyle w:val="Titolo1"/>
      </w:pPr>
      <w:r>
        <w:t xml:space="preserve">ART. </w:t>
      </w:r>
      <w:r w:rsidR="008424AB">
        <w:t>19</w:t>
      </w:r>
      <w:r>
        <w:t xml:space="preserve"> - RISOLUZIONE ANTICIPATA</w:t>
      </w:r>
    </w:p>
    <w:p w14:paraId="349F001B" w14:textId="77777777" w:rsidR="006C37FA" w:rsidRDefault="00586A5C">
      <w:pPr>
        <w:pStyle w:val="Corpotesto"/>
        <w:spacing w:before="3"/>
        <w:ind w:left="215" w:right="118"/>
      </w:pPr>
      <w:r>
        <w:t>L’Amministrazione,</w:t>
      </w:r>
      <w:r>
        <w:rPr>
          <w:spacing w:val="-5"/>
        </w:rPr>
        <w:t xml:space="preserve"> </w:t>
      </w:r>
      <w:r>
        <w:t>avvalendosi</w:t>
      </w:r>
      <w:r>
        <w:rPr>
          <w:spacing w:val="-6"/>
        </w:rPr>
        <w:t xml:space="preserve"> </w:t>
      </w:r>
      <w:r>
        <w:t>del</w:t>
      </w:r>
      <w:r>
        <w:rPr>
          <w:spacing w:val="-6"/>
        </w:rPr>
        <w:t xml:space="preserve"> </w:t>
      </w:r>
      <w:r>
        <w:t>diritto</w:t>
      </w:r>
      <w:r>
        <w:rPr>
          <w:spacing w:val="-6"/>
        </w:rPr>
        <w:t xml:space="preserve"> </w:t>
      </w:r>
      <w:r>
        <w:t>potestativo</w:t>
      </w:r>
      <w:r>
        <w:rPr>
          <w:spacing w:val="-7"/>
        </w:rPr>
        <w:t xml:space="preserve"> </w:t>
      </w:r>
      <w:r>
        <w:t>p</w:t>
      </w:r>
      <w:r>
        <w:t>revisto</w:t>
      </w:r>
      <w:r>
        <w:rPr>
          <w:spacing w:val="-6"/>
        </w:rPr>
        <w:t xml:space="preserve"> </w:t>
      </w:r>
      <w:r>
        <w:t>dall’articolo</w:t>
      </w:r>
      <w:r>
        <w:rPr>
          <w:spacing w:val="-6"/>
        </w:rPr>
        <w:t xml:space="preserve"> </w:t>
      </w:r>
      <w:r>
        <w:t>109</w:t>
      </w:r>
      <w:r>
        <w:rPr>
          <w:spacing w:val="-6"/>
        </w:rPr>
        <w:t xml:space="preserve"> </w:t>
      </w:r>
      <w:r>
        <w:t>del</w:t>
      </w:r>
      <w:r>
        <w:rPr>
          <w:spacing w:val="-5"/>
        </w:rPr>
        <w:t xml:space="preserve"> </w:t>
      </w:r>
      <w:proofErr w:type="spellStart"/>
      <w:r>
        <w:t>D.Lgs</w:t>
      </w:r>
      <w:proofErr w:type="spellEnd"/>
      <w:r>
        <w:rPr>
          <w:spacing w:val="-6"/>
        </w:rPr>
        <w:t xml:space="preserve"> </w:t>
      </w:r>
      <w:r>
        <w:t>50/2016, nonché</w:t>
      </w:r>
      <w:r>
        <w:rPr>
          <w:spacing w:val="-8"/>
        </w:rPr>
        <w:t xml:space="preserve"> </w:t>
      </w:r>
      <w:r>
        <w:t>dall’art.</w:t>
      </w:r>
      <w:r>
        <w:rPr>
          <w:spacing w:val="-7"/>
        </w:rPr>
        <w:t xml:space="preserve"> </w:t>
      </w:r>
      <w:r>
        <w:t>1453</w:t>
      </w:r>
      <w:r>
        <w:rPr>
          <w:spacing w:val="-6"/>
        </w:rPr>
        <w:t xml:space="preserve"> </w:t>
      </w:r>
      <w:r>
        <w:t>del</w:t>
      </w:r>
      <w:r>
        <w:rPr>
          <w:spacing w:val="-3"/>
        </w:rPr>
        <w:t xml:space="preserve"> </w:t>
      </w:r>
      <w:r>
        <w:t>C.C.</w:t>
      </w:r>
      <w:r>
        <w:rPr>
          <w:spacing w:val="-6"/>
        </w:rPr>
        <w:t xml:space="preserve"> </w:t>
      </w:r>
      <w:r>
        <w:t>potrà</w:t>
      </w:r>
      <w:r>
        <w:rPr>
          <w:spacing w:val="-7"/>
        </w:rPr>
        <w:t xml:space="preserve"> </w:t>
      </w:r>
      <w:r>
        <w:t>risolvere</w:t>
      </w:r>
      <w:r>
        <w:rPr>
          <w:spacing w:val="-6"/>
        </w:rPr>
        <w:t xml:space="preserve"> </w:t>
      </w:r>
      <w:r>
        <w:t>il</w:t>
      </w:r>
      <w:r>
        <w:rPr>
          <w:spacing w:val="-6"/>
        </w:rPr>
        <w:t xml:space="preserve"> </w:t>
      </w:r>
      <w:r>
        <w:t>contratto</w:t>
      </w:r>
      <w:r>
        <w:rPr>
          <w:spacing w:val="-6"/>
        </w:rPr>
        <w:t xml:space="preserve"> </w:t>
      </w:r>
      <w:r>
        <w:t>nelle</w:t>
      </w:r>
      <w:r>
        <w:rPr>
          <w:spacing w:val="-7"/>
        </w:rPr>
        <w:t xml:space="preserve"> </w:t>
      </w:r>
      <w:r>
        <w:t>seguenti</w:t>
      </w:r>
      <w:r>
        <w:rPr>
          <w:spacing w:val="-6"/>
        </w:rPr>
        <w:t xml:space="preserve"> </w:t>
      </w:r>
      <w:r>
        <w:t>ipotesi,</w:t>
      </w:r>
      <w:r>
        <w:rPr>
          <w:spacing w:val="-6"/>
        </w:rPr>
        <w:t xml:space="preserve"> </w:t>
      </w:r>
      <w:r>
        <w:t>salvo</w:t>
      </w:r>
      <w:r>
        <w:rPr>
          <w:spacing w:val="-6"/>
        </w:rPr>
        <w:t xml:space="preserve"> </w:t>
      </w:r>
      <w:r>
        <w:t>rivalsa</w:t>
      </w:r>
      <w:r>
        <w:rPr>
          <w:spacing w:val="-5"/>
        </w:rPr>
        <w:t xml:space="preserve"> </w:t>
      </w:r>
      <w:r>
        <w:t>di</w:t>
      </w:r>
      <w:r>
        <w:rPr>
          <w:spacing w:val="-6"/>
        </w:rPr>
        <w:t xml:space="preserve"> </w:t>
      </w:r>
      <w:r>
        <w:t>spese e danni</w:t>
      </w:r>
      <w:r>
        <w:rPr>
          <w:spacing w:val="-2"/>
        </w:rPr>
        <w:t xml:space="preserve"> </w:t>
      </w:r>
      <w:r>
        <w:t>subiti:</w:t>
      </w:r>
    </w:p>
    <w:p w14:paraId="52D3EDBD" w14:textId="77777777" w:rsidR="006C37FA" w:rsidRDefault="00586A5C">
      <w:pPr>
        <w:pStyle w:val="Paragrafoelenco"/>
        <w:numPr>
          <w:ilvl w:val="0"/>
          <w:numId w:val="7"/>
        </w:numPr>
        <w:tabs>
          <w:tab w:val="left" w:pos="365"/>
        </w:tabs>
        <w:ind w:left="222" w:right="111" w:firstLine="0"/>
        <w:jc w:val="both"/>
        <w:rPr>
          <w:sz w:val="24"/>
        </w:rPr>
      </w:pPr>
      <w:r>
        <w:rPr>
          <w:sz w:val="24"/>
        </w:rPr>
        <w:t xml:space="preserve">quando l’appaltatore non inizi il servizio alla data fissata nella convenzione o </w:t>
      </w:r>
      <w:r>
        <w:rPr>
          <w:sz w:val="24"/>
        </w:rPr>
        <w:t>interrompa lo stesso. L’Ente intimerà per iscritto al contraente di adempiere entro un termine, che salvo casi di urgenza, non potrà essere inferiore a dieci giorni, decorrenti dal giorno di ricevimento della comunicazione. Scaduto il termine assegnato, qu</w:t>
      </w:r>
      <w:r>
        <w:rPr>
          <w:sz w:val="24"/>
        </w:rPr>
        <w:t>alora l’inadempimento permanga, è fatta salva per l’Ente la facoltà di risolvere unilateralmente il contratto e pretendere il risarcimento dei danni subiti e la rifusione delle</w:t>
      </w:r>
      <w:r>
        <w:rPr>
          <w:spacing w:val="-12"/>
          <w:sz w:val="24"/>
        </w:rPr>
        <w:t xml:space="preserve"> </w:t>
      </w:r>
      <w:r>
        <w:rPr>
          <w:sz w:val="24"/>
        </w:rPr>
        <w:t>spese</w:t>
      </w:r>
      <w:r>
        <w:rPr>
          <w:spacing w:val="-12"/>
          <w:sz w:val="24"/>
        </w:rPr>
        <w:t xml:space="preserve"> </w:t>
      </w:r>
      <w:r>
        <w:rPr>
          <w:sz w:val="24"/>
        </w:rPr>
        <w:t>sostenute</w:t>
      </w:r>
      <w:r>
        <w:rPr>
          <w:spacing w:val="-11"/>
          <w:sz w:val="24"/>
        </w:rPr>
        <w:t xml:space="preserve"> </w:t>
      </w:r>
      <w:r>
        <w:rPr>
          <w:sz w:val="24"/>
        </w:rPr>
        <w:t>in</w:t>
      </w:r>
      <w:r>
        <w:rPr>
          <w:spacing w:val="-11"/>
          <w:sz w:val="24"/>
        </w:rPr>
        <w:t xml:space="preserve"> </w:t>
      </w:r>
      <w:r>
        <w:rPr>
          <w:sz w:val="24"/>
        </w:rPr>
        <w:t>conseguenza</w:t>
      </w:r>
      <w:r>
        <w:rPr>
          <w:spacing w:val="-10"/>
          <w:sz w:val="24"/>
        </w:rPr>
        <w:t xml:space="preserve"> </w:t>
      </w:r>
      <w:r>
        <w:rPr>
          <w:sz w:val="24"/>
        </w:rPr>
        <w:t>dal</w:t>
      </w:r>
      <w:r>
        <w:rPr>
          <w:spacing w:val="-10"/>
          <w:sz w:val="24"/>
        </w:rPr>
        <w:t xml:space="preserve"> </w:t>
      </w:r>
      <w:r>
        <w:rPr>
          <w:sz w:val="24"/>
        </w:rPr>
        <w:t>mancato</w:t>
      </w:r>
      <w:r>
        <w:rPr>
          <w:spacing w:val="-11"/>
          <w:sz w:val="24"/>
        </w:rPr>
        <w:t xml:space="preserve"> </w:t>
      </w:r>
      <w:r>
        <w:rPr>
          <w:sz w:val="24"/>
        </w:rPr>
        <w:t>inizio</w:t>
      </w:r>
      <w:r>
        <w:rPr>
          <w:spacing w:val="-10"/>
          <w:sz w:val="24"/>
        </w:rPr>
        <w:t xml:space="preserve"> </w:t>
      </w:r>
      <w:r>
        <w:rPr>
          <w:sz w:val="24"/>
        </w:rPr>
        <w:t>o</w:t>
      </w:r>
      <w:r>
        <w:rPr>
          <w:spacing w:val="-11"/>
          <w:sz w:val="24"/>
        </w:rPr>
        <w:t xml:space="preserve"> </w:t>
      </w:r>
      <w:r>
        <w:rPr>
          <w:sz w:val="24"/>
        </w:rPr>
        <w:t>interruzione</w:t>
      </w:r>
      <w:r>
        <w:rPr>
          <w:spacing w:val="-12"/>
          <w:sz w:val="24"/>
        </w:rPr>
        <w:t xml:space="preserve"> </w:t>
      </w:r>
      <w:r>
        <w:rPr>
          <w:sz w:val="24"/>
        </w:rPr>
        <w:t>del</w:t>
      </w:r>
      <w:r>
        <w:rPr>
          <w:spacing w:val="-10"/>
          <w:sz w:val="24"/>
        </w:rPr>
        <w:t xml:space="preserve"> </w:t>
      </w:r>
      <w:r>
        <w:rPr>
          <w:sz w:val="24"/>
        </w:rPr>
        <w:t>rapporto</w:t>
      </w:r>
      <w:r>
        <w:rPr>
          <w:spacing w:val="-11"/>
          <w:sz w:val="24"/>
        </w:rPr>
        <w:t xml:space="preserve"> </w:t>
      </w:r>
      <w:r>
        <w:rPr>
          <w:sz w:val="24"/>
        </w:rPr>
        <w:t>o</w:t>
      </w:r>
      <w:r>
        <w:rPr>
          <w:sz w:val="24"/>
        </w:rPr>
        <w:t>ltre</w:t>
      </w:r>
      <w:r>
        <w:rPr>
          <w:spacing w:val="-12"/>
          <w:sz w:val="24"/>
        </w:rPr>
        <w:t xml:space="preserve"> </w:t>
      </w:r>
      <w:r>
        <w:rPr>
          <w:sz w:val="24"/>
        </w:rPr>
        <w:t>alle</w:t>
      </w:r>
      <w:r>
        <w:rPr>
          <w:spacing w:val="-12"/>
          <w:sz w:val="24"/>
        </w:rPr>
        <w:t xml:space="preserve"> </w:t>
      </w:r>
      <w:r>
        <w:rPr>
          <w:sz w:val="24"/>
        </w:rPr>
        <w:t>sanzioni previste dalla</w:t>
      </w:r>
      <w:r>
        <w:rPr>
          <w:spacing w:val="-3"/>
          <w:sz w:val="24"/>
        </w:rPr>
        <w:t xml:space="preserve"> </w:t>
      </w:r>
      <w:r>
        <w:rPr>
          <w:sz w:val="24"/>
        </w:rPr>
        <w:t>Convenzione;</w:t>
      </w:r>
    </w:p>
    <w:p w14:paraId="27545503" w14:textId="77777777" w:rsidR="006C37FA" w:rsidRDefault="00586A5C">
      <w:pPr>
        <w:pStyle w:val="Paragrafoelenco"/>
        <w:numPr>
          <w:ilvl w:val="0"/>
          <w:numId w:val="7"/>
        </w:numPr>
        <w:tabs>
          <w:tab w:val="left" w:pos="444"/>
        </w:tabs>
        <w:spacing w:before="1"/>
        <w:ind w:left="222" w:right="116" w:firstLine="0"/>
        <w:jc w:val="both"/>
        <w:rPr>
          <w:sz w:val="24"/>
        </w:rPr>
      </w:pPr>
      <w:r>
        <w:rPr>
          <w:sz w:val="24"/>
        </w:rPr>
        <w:t xml:space="preserve">qualora accerti che i comportamenti del contraente comportino grave inadempimento alle obbligazioni contrattuali, tale da compromettere l’esatta esecuzione della prestazione dovuta, per un periodo superiore a </w:t>
      </w:r>
      <w:r>
        <w:rPr>
          <w:sz w:val="24"/>
        </w:rPr>
        <w:t>15 giorni. In questo caso l’Ente formulerà la contestazione degli addebiti al contraente, assegnando un termine non inferiore a dieci giorni, decorrenti dal giorno di ricevimento della comunicazione, per la prestazione delle proprie controdeduzioni; Acquis</w:t>
      </w:r>
      <w:r>
        <w:rPr>
          <w:sz w:val="24"/>
        </w:rPr>
        <w:t>ite e se valutate negativamente, ovvero scaduto il termine senza che il contraente abbia risposto, l’Ente disporrà la risoluzione del contratto, salvo l’ulteriore risarcimento del</w:t>
      </w:r>
      <w:r>
        <w:rPr>
          <w:spacing w:val="-1"/>
          <w:sz w:val="24"/>
        </w:rPr>
        <w:t xml:space="preserve"> </w:t>
      </w:r>
      <w:r>
        <w:rPr>
          <w:sz w:val="24"/>
        </w:rPr>
        <w:t>danno.</w:t>
      </w:r>
    </w:p>
    <w:p w14:paraId="694E1666" w14:textId="77777777" w:rsidR="006C37FA" w:rsidRDefault="00586A5C">
      <w:pPr>
        <w:pStyle w:val="Paragrafoelenco"/>
        <w:numPr>
          <w:ilvl w:val="0"/>
          <w:numId w:val="7"/>
        </w:numPr>
        <w:tabs>
          <w:tab w:val="left" w:pos="358"/>
        </w:tabs>
        <w:ind w:left="222" w:right="114" w:firstLine="0"/>
        <w:jc w:val="both"/>
        <w:rPr>
          <w:sz w:val="24"/>
        </w:rPr>
      </w:pPr>
      <w:r>
        <w:rPr>
          <w:sz w:val="24"/>
        </w:rPr>
        <w:t>qualora</w:t>
      </w:r>
      <w:r>
        <w:rPr>
          <w:spacing w:val="-8"/>
          <w:sz w:val="24"/>
        </w:rPr>
        <w:t xml:space="preserve"> </w:t>
      </w:r>
      <w:r>
        <w:rPr>
          <w:sz w:val="24"/>
        </w:rPr>
        <w:t>l’appaltatore</w:t>
      </w:r>
      <w:r>
        <w:rPr>
          <w:spacing w:val="-7"/>
          <w:sz w:val="24"/>
        </w:rPr>
        <w:t xml:space="preserve"> </w:t>
      </w:r>
      <w:r>
        <w:rPr>
          <w:sz w:val="24"/>
        </w:rPr>
        <w:t>ritardi</w:t>
      </w:r>
      <w:r>
        <w:rPr>
          <w:spacing w:val="-8"/>
          <w:sz w:val="24"/>
        </w:rPr>
        <w:t xml:space="preserve"> </w:t>
      </w:r>
      <w:r>
        <w:rPr>
          <w:sz w:val="24"/>
        </w:rPr>
        <w:t>negligentemente</w:t>
      </w:r>
      <w:r>
        <w:rPr>
          <w:spacing w:val="-7"/>
          <w:sz w:val="24"/>
        </w:rPr>
        <w:t xml:space="preserve"> </w:t>
      </w:r>
      <w:r>
        <w:rPr>
          <w:sz w:val="24"/>
        </w:rPr>
        <w:t>l’esecuzione</w:t>
      </w:r>
      <w:r>
        <w:rPr>
          <w:spacing w:val="-8"/>
          <w:sz w:val="24"/>
        </w:rPr>
        <w:t xml:space="preserve"> </w:t>
      </w:r>
      <w:r>
        <w:rPr>
          <w:sz w:val="24"/>
        </w:rPr>
        <w:t>del</w:t>
      </w:r>
      <w:r>
        <w:rPr>
          <w:spacing w:val="-6"/>
          <w:sz w:val="24"/>
        </w:rPr>
        <w:t xml:space="preserve"> </w:t>
      </w:r>
      <w:r>
        <w:rPr>
          <w:sz w:val="24"/>
        </w:rPr>
        <w:t>servizio.</w:t>
      </w:r>
      <w:r>
        <w:rPr>
          <w:spacing w:val="-7"/>
          <w:sz w:val="24"/>
        </w:rPr>
        <w:t xml:space="preserve"> </w:t>
      </w:r>
      <w:r>
        <w:rPr>
          <w:sz w:val="24"/>
        </w:rPr>
        <w:t>Più</w:t>
      </w:r>
      <w:r>
        <w:rPr>
          <w:spacing w:val="-4"/>
          <w:sz w:val="24"/>
        </w:rPr>
        <w:t xml:space="preserve"> </w:t>
      </w:r>
      <w:r>
        <w:rPr>
          <w:sz w:val="24"/>
        </w:rPr>
        <w:t>specificatamente,</w:t>
      </w:r>
      <w:r>
        <w:rPr>
          <w:spacing w:val="-7"/>
          <w:sz w:val="24"/>
        </w:rPr>
        <w:t xml:space="preserve"> </w:t>
      </w:r>
      <w:r>
        <w:rPr>
          <w:sz w:val="24"/>
        </w:rPr>
        <w:t>l’Ente intimerà</w:t>
      </w:r>
      <w:r>
        <w:rPr>
          <w:spacing w:val="-8"/>
          <w:sz w:val="24"/>
        </w:rPr>
        <w:t xml:space="preserve"> </w:t>
      </w:r>
      <w:r>
        <w:rPr>
          <w:sz w:val="24"/>
        </w:rPr>
        <w:t>per</w:t>
      </w:r>
      <w:r>
        <w:rPr>
          <w:spacing w:val="-4"/>
          <w:sz w:val="24"/>
        </w:rPr>
        <w:t xml:space="preserve"> </w:t>
      </w:r>
      <w:r>
        <w:rPr>
          <w:sz w:val="24"/>
        </w:rPr>
        <w:t>iscritto</w:t>
      </w:r>
      <w:r>
        <w:rPr>
          <w:spacing w:val="-5"/>
          <w:sz w:val="24"/>
        </w:rPr>
        <w:t xml:space="preserve"> </w:t>
      </w:r>
      <w:r>
        <w:rPr>
          <w:sz w:val="24"/>
        </w:rPr>
        <w:t>al</w:t>
      </w:r>
      <w:r>
        <w:rPr>
          <w:spacing w:val="-3"/>
          <w:sz w:val="24"/>
        </w:rPr>
        <w:t xml:space="preserve"> </w:t>
      </w:r>
      <w:r>
        <w:rPr>
          <w:sz w:val="24"/>
        </w:rPr>
        <w:t>contraente</w:t>
      </w:r>
      <w:r>
        <w:rPr>
          <w:spacing w:val="-7"/>
          <w:sz w:val="24"/>
        </w:rPr>
        <w:t xml:space="preserve"> </w:t>
      </w:r>
      <w:r>
        <w:rPr>
          <w:sz w:val="24"/>
        </w:rPr>
        <w:t>di</w:t>
      </w:r>
      <w:r>
        <w:rPr>
          <w:spacing w:val="-3"/>
          <w:sz w:val="24"/>
        </w:rPr>
        <w:t xml:space="preserve"> </w:t>
      </w:r>
      <w:r>
        <w:rPr>
          <w:sz w:val="24"/>
        </w:rPr>
        <w:t>adempiere</w:t>
      </w:r>
      <w:r>
        <w:rPr>
          <w:spacing w:val="-5"/>
          <w:sz w:val="24"/>
        </w:rPr>
        <w:t xml:space="preserve"> </w:t>
      </w:r>
      <w:r>
        <w:rPr>
          <w:sz w:val="24"/>
        </w:rPr>
        <w:t>entro</w:t>
      </w:r>
      <w:r>
        <w:rPr>
          <w:spacing w:val="-6"/>
          <w:sz w:val="24"/>
        </w:rPr>
        <w:t xml:space="preserve"> </w:t>
      </w:r>
      <w:r>
        <w:rPr>
          <w:sz w:val="24"/>
        </w:rPr>
        <w:t>un</w:t>
      </w:r>
      <w:r>
        <w:rPr>
          <w:spacing w:val="-6"/>
          <w:sz w:val="24"/>
        </w:rPr>
        <w:t xml:space="preserve"> </w:t>
      </w:r>
      <w:r>
        <w:rPr>
          <w:sz w:val="24"/>
        </w:rPr>
        <w:t>termine,</w:t>
      </w:r>
      <w:r>
        <w:rPr>
          <w:spacing w:val="-5"/>
          <w:sz w:val="24"/>
        </w:rPr>
        <w:t xml:space="preserve"> </w:t>
      </w:r>
      <w:r>
        <w:rPr>
          <w:sz w:val="24"/>
        </w:rPr>
        <w:t>che</w:t>
      </w:r>
      <w:r>
        <w:rPr>
          <w:spacing w:val="-6"/>
          <w:sz w:val="24"/>
        </w:rPr>
        <w:t xml:space="preserve"> </w:t>
      </w:r>
      <w:r>
        <w:rPr>
          <w:sz w:val="24"/>
        </w:rPr>
        <w:t>salvo</w:t>
      </w:r>
      <w:r>
        <w:rPr>
          <w:spacing w:val="-2"/>
          <w:sz w:val="24"/>
        </w:rPr>
        <w:t xml:space="preserve"> </w:t>
      </w:r>
      <w:r>
        <w:rPr>
          <w:sz w:val="24"/>
        </w:rPr>
        <w:t>casi</w:t>
      </w:r>
      <w:r>
        <w:rPr>
          <w:spacing w:val="-6"/>
          <w:sz w:val="24"/>
        </w:rPr>
        <w:t xml:space="preserve"> </w:t>
      </w:r>
      <w:r>
        <w:rPr>
          <w:sz w:val="24"/>
        </w:rPr>
        <w:t>di</w:t>
      </w:r>
      <w:r>
        <w:rPr>
          <w:spacing w:val="-5"/>
          <w:sz w:val="24"/>
        </w:rPr>
        <w:t xml:space="preserve"> </w:t>
      </w:r>
      <w:r>
        <w:rPr>
          <w:sz w:val="24"/>
        </w:rPr>
        <w:t>urgenza,</w:t>
      </w:r>
      <w:r>
        <w:rPr>
          <w:spacing w:val="-5"/>
          <w:sz w:val="24"/>
        </w:rPr>
        <w:t xml:space="preserve"> </w:t>
      </w:r>
      <w:r>
        <w:rPr>
          <w:sz w:val="24"/>
        </w:rPr>
        <w:t>non</w:t>
      </w:r>
      <w:r>
        <w:rPr>
          <w:spacing w:val="-5"/>
          <w:sz w:val="24"/>
        </w:rPr>
        <w:t xml:space="preserve"> </w:t>
      </w:r>
      <w:r>
        <w:rPr>
          <w:sz w:val="24"/>
        </w:rPr>
        <w:t>potrà essere inferiore a quindici giorni, decorrenti dal giorno di ricevimento della comunicazione.</w:t>
      </w:r>
      <w:r>
        <w:rPr>
          <w:spacing w:val="-26"/>
          <w:sz w:val="24"/>
        </w:rPr>
        <w:t xml:space="preserve"> </w:t>
      </w:r>
      <w:r>
        <w:rPr>
          <w:sz w:val="24"/>
        </w:rPr>
        <w:t xml:space="preserve">Scaduto il termine </w:t>
      </w:r>
      <w:r>
        <w:rPr>
          <w:sz w:val="24"/>
        </w:rPr>
        <w:t>assegnato, qualora l’inadempimento permanga, viene disposta la risoluzione ed è fatto salvo per l’Ente di pretendere il risarcimento dei danni subiti e la rifusione delle spese sostenute in conseguenza dell’interruzione del</w:t>
      </w:r>
      <w:r>
        <w:rPr>
          <w:spacing w:val="-2"/>
          <w:sz w:val="24"/>
        </w:rPr>
        <w:t xml:space="preserve"> </w:t>
      </w:r>
      <w:r>
        <w:rPr>
          <w:sz w:val="24"/>
        </w:rPr>
        <w:t>rapporto.</w:t>
      </w:r>
    </w:p>
    <w:p w14:paraId="73BE3DBD" w14:textId="77777777" w:rsidR="006C37FA" w:rsidRDefault="00586A5C">
      <w:pPr>
        <w:pStyle w:val="Corpotesto"/>
        <w:ind w:left="215"/>
      </w:pPr>
      <w:r>
        <w:t>In questi casi all’Ist</w:t>
      </w:r>
      <w:r>
        <w:t>ituto non spetta alcun cenere di risarcimento per la cessazione anticipata del</w:t>
      </w:r>
    </w:p>
    <w:p w14:paraId="64537112" w14:textId="77777777" w:rsidR="006C37FA" w:rsidRDefault="00586A5C">
      <w:pPr>
        <w:pStyle w:val="Corpotesto"/>
        <w:ind w:left="215"/>
      </w:pPr>
      <w:r>
        <w:t>servizio e per la risoluzione del contratto.</w:t>
      </w:r>
    </w:p>
    <w:p w14:paraId="7025B1A7" w14:textId="77777777" w:rsidR="006C37FA" w:rsidRDefault="00586A5C">
      <w:pPr>
        <w:pStyle w:val="Corpotesto"/>
        <w:ind w:left="215" w:right="114"/>
      </w:pPr>
      <w:r>
        <w:t>L’AOUP è tenuta a segnalare tempestivamente all’Istituto gli eventuali reclami in ordine allo svolgimento</w:t>
      </w:r>
      <w:r>
        <w:rPr>
          <w:spacing w:val="-8"/>
        </w:rPr>
        <w:t xml:space="preserve"> </w:t>
      </w:r>
      <w:r>
        <w:t>del</w:t>
      </w:r>
      <w:r>
        <w:rPr>
          <w:spacing w:val="-7"/>
        </w:rPr>
        <w:t xml:space="preserve"> </w:t>
      </w:r>
      <w:r>
        <w:t>servizio.</w:t>
      </w:r>
      <w:r>
        <w:rPr>
          <w:spacing w:val="-9"/>
        </w:rPr>
        <w:t xml:space="preserve"> </w:t>
      </w:r>
      <w:r>
        <w:t>In</w:t>
      </w:r>
      <w:r>
        <w:rPr>
          <w:spacing w:val="-7"/>
        </w:rPr>
        <w:t xml:space="preserve"> </w:t>
      </w:r>
      <w:r>
        <w:t>caso</w:t>
      </w:r>
      <w:r>
        <w:rPr>
          <w:spacing w:val="-7"/>
        </w:rPr>
        <w:t xml:space="preserve"> </w:t>
      </w:r>
      <w:r>
        <w:t>di</w:t>
      </w:r>
      <w:r>
        <w:rPr>
          <w:spacing w:val="-7"/>
        </w:rPr>
        <w:t xml:space="preserve"> </w:t>
      </w:r>
      <w:r>
        <w:t>c</w:t>
      </w:r>
      <w:r>
        <w:t>essazione</w:t>
      </w:r>
      <w:r>
        <w:rPr>
          <w:spacing w:val="-8"/>
        </w:rPr>
        <w:t xml:space="preserve"> </w:t>
      </w:r>
      <w:r>
        <w:t>anticipata</w:t>
      </w:r>
      <w:r>
        <w:rPr>
          <w:spacing w:val="-8"/>
        </w:rPr>
        <w:t xml:space="preserve"> </w:t>
      </w:r>
      <w:r>
        <w:t>del</w:t>
      </w:r>
      <w:r>
        <w:rPr>
          <w:spacing w:val="-7"/>
        </w:rPr>
        <w:t xml:space="preserve"> </w:t>
      </w:r>
      <w:r>
        <w:t>servizio</w:t>
      </w:r>
      <w:r>
        <w:rPr>
          <w:spacing w:val="-7"/>
        </w:rPr>
        <w:t xml:space="preserve"> </w:t>
      </w:r>
      <w:r>
        <w:t>per</w:t>
      </w:r>
      <w:r>
        <w:rPr>
          <w:spacing w:val="-8"/>
        </w:rPr>
        <w:t xml:space="preserve"> </w:t>
      </w:r>
      <w:r>
        <w:t>qualsivoglia</w:t>
      </w:r>
      <w:r>
        <w:rPr>
          <w:spacing w:val="-8"/>
        </w:rPr>
        <w:t xml:space="preserve"> </w:t>
      </w:r>
      <w:r>
        <w:t>motivo,</w:t>
      </w:r>
      <w:r>
        <w:rPr>
          <w:spacing w:val="-9"/>
        </w:rPr>
        <w:t xml:space="preserve"> </w:t>
      </w:r>
      <w:r>
        <w:t xml:space="preserve">l’Ente si impegna, sin da ora, ad estinguere immediatamente ogni esposizione debitoria derivante da eventuali anticipazioni concesse dall’Istituto, obbligandosi — in via subordinata all’atto del </w:t>
      </w:r>
      <w:r>
        <w:t>conferimento dell’incarico all’Istituto subentrante, a far assumere a quest’ultimo, tutti gli obblighi inerenti:</w:t>
      </w:r>
    </w:p>
    <w:p w14:paraId="711D4602" w14:textId="77777777" w:rsidR="006C37FA" w:rsidRDefault="006C37FA">
      <w:pPr>
        <w:sectPr w:rsidR="006C37FA">
          <w:pgSz w:w="11910" w:h="16840"/>
          <w:pgMar w:top="3280" w:right="1020" w:bottom="1200" w:left="920" w:header="720" w:footer="1012" w:gutter="0"/>
          <w:cols w:space="720"/>
        </w:sectPr>
      </w:pPr>
    </w:p>
    <w:p w14:paraId="0B139BC3" w14:textId="77777777" w:rsidR="006C37FA" w:rsidRDefault="006C37FA">
      <w:pPr>
        <w:pStyle w:val="Corpotesto"/>
        <w:spacing w:before="9"/>
        <w:ind w:left="0"/>
        <w:jc w:val="left"/>
        <w:rPr>
          <w:sz w:val="15"/>
        </w:rPr>
      </w:pPr>
    </w:p>
    <w:p w14:paraId="0A4B4403" w14:textId="77777777" w:rsidR="006C37FA" w:rsidRDefault="00586A5C">
      <w:pPr>
        <w:pStyle w:val="Paragrafoelenco"/>
        <w:numPr>
          <w:ilvl w:val="0"/>
          <w:numId w:val="2"/>
        </w:numPr>
        <w:tabs>
          <w:tab w:val="left" w:pos="928"/>
          <w:tab w:val="left" w:pos="929"/>
        </w:tabs>
        <w:spacing w:before="92" w:line="277" w:lineRule="exact"/>
        <w:ind w:hanging="361"/>
        <w:rPr>
          <w:sz w:val="24"/>
        </w:rPr>
      </w:pPr>
      <w:r>
        <w:rPr>
          <w:sz w:val="24"/>
        </w:rPr>
        <w:t>le anzidette esposizioni</w:t>
      </w:r>
      <w:r>
        <w:rPr>
          <w:spacing w:val="-1"/>
          <w:sz w:val="24"/>
        </w:rPr>
        <w:t xml:space="preserve"> </w:t>
      </w:r>
      <w:r>
        <w:rPr>
          <w:sz w:val="24"/>
        </w:rPr>
        <w:t>debitorie;</w:t>
      </w:r>
    </w:p>
    <w:p w14:paraId="047CD51A" w14:textId="77777777" w:rsidR="006C37FA" w:rsidRDefault="00586A5C">
      <w:pPr>
        <w:pStyle w:val="Paragrafoelenco"/>
        <w:numPr>
          <w:ilvl w:val="0"/>
          <w:numId w:val="2"/>
        </w:numPr>
        <w:tabs>
          <w:tab w:val="left" w:pos="928"/>
          <w:tab w:val="left" w:pos="929"/>
        </w:tabs>
        <w:spacing w:line="277" w:lineRule="exact"/>
        <w:ind w:hanging="361"/>
        <w:rPr>
          <w:sz w:val="24"/>
        </w:rPr>
      </w:pPr>
      <w:r>
        <w:rPr>
          <w:sz w:val="24"/>
        </w:rPr>
        <w:t>gli impegni di firma rilasciati nell’interesse</w:t>
      </w:r>
      <w:r>
        <w:rPr>
          <w:spacing w:val="-2"/>
          <w:sz w:val="24"/>
        </w:rPr>
        <w:t xml:space="preserve"> </w:t>
      </w:r>
      <w:r>
        <w:rPr>
          <w:sz w:val="24"/>
        </w:rPr>
        <w:t>dell’Ente;</w:t>
      </w:r>
    </w:p>
    <w:p w14:paraId="4407E7CA" w14:textId="77777777" w:rsidR="006C37FA" w:rsidRDefault="00586A5C">
      <w:pPr>
        <w:pStyle w:val="Paragrafoelenco"/>
        <w:numPr>
          <w:ilvl w:val="0"/>
          <w:numId w:val="2"/>
        </w:numPr>
        <w:tabs>
          <w:tab w:val="left" w:pos="928"/>
          <w:tab w:val="left" w:pos="929"/>
        </w:tabs>
        <w:spacing w:before="2"/>
        <w:ind w:hanging="361"/>
        <w:rPr>
          <w:sz w:val="24"/>
        </w:rPr>
      </w:pPr>
      <w:r>
        <w:rPr>
          <w:sz w:val="24"/>
        </w:rPr>
        <w:t>le delegazioni di pagamento rela</w:t>
      </w:r>
      <w:r>
        <w:rPr>
          <w:sz w:val="24"/>
        </w:rPr>
        <w:t>tive ai mutui e prestiti</w:t>
      </w:r>
      <w:r>
        <w:rPr>
          <w:spacing w:val="-4"/>
          <w:sz w:val="24"/>
        </w:rPr>
        <w:t xml:space="preserve"> </w:t>
      </w:r>
      <w:r>
        <w:rPr>
          <w:sz w:val="24"/>
        </w:rPr>
        <w:t>notificate.</w:t>
      </w:r>
    </w:p>
    <w:p w14:paraId="7E5403B3" w14:textId="77777777" w:rsidR="006C37FA" w:rsidRDefault="006C37FA">
      <w:pPr>
        <w:pStyle w:val="Corpotesto"/>
        <w:spacing w:before="9"/>
        <w:ind w:left="0"/>
        <w:jc w:val="left"/>
        <w:rPr>
          <w:sz w:val="23"/>
        </w:rPr>
      </w:pPr>
    </w:p>
    <w:p w14:paraId="781EE9A1" w14:textId="5AB0324E" w:rsidR="006C37FA" w:rsidRDefault="00586A5C">
      <w:pPr>
        <w:pStyle w:val="Titolo1"/>
        <w:ind w:left="212"/>
      </w:pPr>
      <w:r>
        <w:t>ART. 2</w:t>
      </w:r>
      <w:r w:rsidR="008424AB">
        <w:t>0</w:t>
      </w:r>
      <w:r>
        <w:t xml:space="preserve"> - SPESE DI STIPULA E REGISTRAZIONE DEL CONTRATTO</w:t>
      </w:r>
    </w:p>
    <w:p w14:paraId="54F5AC37" w14:textId="77777777" w:rsidR="006C37FA" w:rsidRDefault="00586A5C">
      <w:pPr>
        <w:pStyle w:val="Corpotesto"/>
        <w:spacing w:before="2"/>
        <w:ind w:left="215"/>
      </w:pPr>
      <w:r>
        <w:t>Le spese di stipulazione e registrazione della presente convenzione sono a carico dell’Istituto.</w:t>
      </w:r>
    </w:p>
    <w:p w14:paraId="6FDC9504" w14:textId="77777777" w:rsidR="006C37FA" w:rsidRDefault="006C37FA">
      <w:pPr>
        <w:pStyle w:val="Corpotesto"/>
        <w:spacing w:before="1"/>
        <w:ind w:left="0"/>
        <w:jc w:val="left"/>
      </w:pPr>
    </w:p>
    <w:p w14:paraId="7C4DAEE3" w14:textId="302AE378" w:rsidR="006C37FA" w:rsidRDefault="00586A5C">
      <w:pPr>
        <w:pStyle w:val="Titolo1"/>
        <w:ind w:left="212"/>
      </w:pPr>
      <w:r>
        <w:t>ART. 2</w:t>
      </w:r>
      <w:r w:rsidR="008424AB">
        <w:t>1</w:t>
      </w:r>
      <w:r>
        <w:t xml:space="preserve"> - FORO COMPETENTE</w:t>
      </w:r>
    </w:p>
    <w:p w14:paraId="4B3B4528" w14:textId="77777777" w:rsidR="006C37FA" w:rsidRDefault="00586A5C">
      <w:pPr>
        <w:pStyle w:val="Corpotesto"/>
        <w:ind w:right="115" w:hanging="96"/>
      </w:pPr>
      <w:r>
        <w:t xml:space="preserve">In caso di contestazione </w:t>
      </w:r>
      <w:r>
        <w:t>nell’interpretazione e nell’applicazione ed esecuzione della presente convenzione, le eventuali controversie saranno rimesse alla competenza esclusiva del Tribunale di Palermo.</w:t>
      </w:r>
    </w:p>
    <w:p w14:paraId="3BD8F1C3" w14:textId="5CD1026F" w:rsidR="006C37FA" w:rsidRDefault="00586A5C">
      <w:pPr>
        <w:pStyle w:val="Titolo1"/>
      </w:pPr>
      <w:r>
        <w:t>ART. 2</w:t>
      </w:r>
      <w:r w:rsidR="008424AB">
        <w:t>2</w:t>
      </w:r>
      <w:r>
        <w:t xml:space="preserve"> - DISPOSIZIONI DI RINVIO</w:t>
      </w:r>
    </w:p>
    <w:p w14:paraId="0CBFA4B4" w14:textId="77777777" w:rsidR="006C37FA" w:rsidRDefault="00586A5C">
      <w:pPr>
        <w:pStyle w:val="Corpotesto"/>
        <w:ind w:left="215" w:right="115"/>
      </w:pPr>
      <w:r>
        <w:t>Per</w:t>
      </w:r>
      <w:r>
        <w:rPr>
          <w:spacing w:val="-9"/>
        </w:rPr>
        <w:t xml:space="preserve"> </w:t>
      </w:r>
      <w:r>
        <w:t>tutti</w:t>
      </w:r>
      <w:r>
        <w:rPr>
          <w:spacing w:val="-8"/>
        </w:rPr>
        <w:t xml:space="preserve"> </w:t>
      </w:r>
      <w:r>
        <w:t>gli</w:t>
      </w:r>
      <w:r>
        <w:rPr>
          <w:spacing w:val="-7"/>
        </w:rPr>
        <w:t xml:space="preserve"> </w:t>
      </w:r>
      <w:r>
        <w:t>obblighi</w:t>
      </w:r>
      <w:r>
        <w:rPr>
          <w:spacing w:val="-8"/>
        </w:rPr>
        <w:t xml:space="preserve"> </w:t>
      </w:r>
      <w:r>
        <w:t>e</w:t>
      </w:r>
      <w:r>
        <w:rPr>
          <w:spacing w:val="-10"/>
        </w:rPr>
        <w:t xml:space="preserve"> </w:t>
      </w:r>
      <w:r>
        <w:t>formalità</w:t>
      </w:r>
      <w:r>
        <w:rPr>
          <w:spacing w:val="-9"/>
        </w:rPr>
        <w:t xml:space="preserve"> </w:t>
      </w:r>
      <w:r>
        <w:t>che</w:t>
      </w:r>
      <w:r>
        <w:rPr>
          <w:spacing w:val="-10"/>
        </w:rPr>
        <w:t xml:space="preserve"> </w:t>
      </w:r>
      <w:r>
        <w:t>potrann</w:t>
      </w:r>
      <w:r>
        <w:t>o</w:t>
      </w:r>
      <w:r>
        <w:rPr>
          <w:spacing w:val="-8"/>
        </w:rPr>
        <w:t xml:space="preserve"> </w:t>
      </w:r>
      <w:r>
        <w:t>incombere</w:t>
      </w:r>
      <w:r>
        <w:rPr>
          <w:spacing w:val="-7"/>
        </w:rPr>
        <w:t xml:space="preserve"> </w:t>
      </w:r>
      <w:r>
        <w:t>alle</w:t>
      </w:r>
      <w:r>
        <w:rPr>
          <w:spacing w:val="-10"/>
        </w:rPr>
        <w:t xml:space="preserve"> </w:t>
      </w:r>
      <w:r>
        <w:t>parti,</w:t>
      </w:r>
      <w:r>
        <w:rPr>
          <w:spacing w:val="-7"/>
        </w:rPr>
        <w:t xml:space="preserve"> </w:t>
      </w:r>
      <w:r>
        <w:t>valgono</w:t>
      </w:r>
      <w:r>
        <w:rPr>
          <w:spacing w:val="-6"/>
        </w:rPr>
        <w:t xml:space="preserve"> </w:t>
      </w:r>
      <w:r>
        <w:t>le</w:t>
      </w:r>
      <w:r>
        <w:rPr>
          <w:spacing w:val="-9"/>
        </w:rPr>
        <w:t xml:space="preserve"> </w:t>
      </w:r>
      <w:r>
        <w:t>disposizioni</w:t>
      </w:r>
      <w:r>
        <w:rPr>
          <w:spacing w:val="-7"/>
        </w:rPr>
        <w:t xml:space="preserve"> </w:t>
      </w:r>
      <w:r>
        <w:t>legislative e le norme vigenti in</w:t>
      </w:r>
      <w:r>
        <w:rPr>
          <w:spacing w:val="-2"/>
        </w:rPr>
        <w:t xml:space="preserve"> </w:t>
      </w:r>
      <w:r>
        <w:t>materia.</w:t>
      </w:r>
    </w:p>
    <w:p w14:paraId="2F1E3F38" w14:textId="77777777" w:rsidR="006C37FA" w:rsidRDefault="006C37FA">
      <w:pPr>
        <w:pStyle w:val="Corpotesto"/>
        <w:spacing w:before="6"/>
        <w:ind w:left="0"/>
        <w:jc w:val="left"/>
        <w:rPr>
          <w:sz w:val="27"/>
        </w:rPr>
      </w:pPr>
    </w:p>
    <w:p w14:paraId="366C192B" w14:textId="77777777" w:rsidR="006C37FA" w:rsidRDefault="00586A5C">
      <w:pPr>
        <w:pStyle w:val="Titolo1"/>
        <w:ind w:left="209"/>
      </w:pPr>
      <w:r>
        <w:t>ART. 24 - FONTI NORMATIVE E NORME INTEGRATIVE</w:t>
      </w:r>
    </w:p>
    <w:p w14:paraId="6C0E4795" w14:textId="77777777" w:rsidR="006C37FA" w:rsidRDefault="00586A5C">
      <w:pPr>
        <w:pStyle w:val="Corpotesto"/>
        <w:spacing w:before="44" w:line="276" w:lineRule="auto"/>
        <w:ind w:left="215" w:right="116"/>
      </w:pPr>
      <w:r>
        <w:t>La presente procedura di gara per l’affidamento del servizio avverrà in conformità al combinato disposto normativo:</w:t>
      </w:r>
    </w:p>
    <w:p w14:paraId="7ADD0B79" w14:textId="77777777" w:rsidR="006C37FA" w:rsidRDefault="00586A5C">
      <w:pPr>
        <w:pStyle w:val="Paragrafoelenco"/>
        <w:numPr>
          <w:ilvl w:val="0"/>
          <w:numId w:val="2"/>
        </w:numPr>
        <w:tabs>
          <w:tab w:val="left" w:pos="929"/>
        </w:tabs>
        <w:ind w:hanging="361"/>
        <w:jc w:val="both"/>
        <w:rPr>
          <w:sz w:val="24"/>
        </w:rPr>
      </w:pPr>
      <w:r>
        <w:rPr>
          <w:sz w:val="24"/>
        </w:rPr>
        <w:t>Le</w:t>
      </w:r>
      <w:r>
        <w:rPr>
          <w:sz w:val="24"/>
        </w:rPr>
        <w:t>gge 720/1984 istitutiva del sistema di Tesoreria Unica e</w:t>
      </w:r>
      <w:r>
        <w:rPr>
          <w:spacing w:val="-9"/>
          <w:sz w:val="24"/>
        </w:rPr>
        <w:t xml:space="preserve"> </w:t>
      </w:r>
      <w:proofErr w:type="spellStart"/>
      <w:r>
        <w:rPr>
          <w:sz w:val="24"/>
        </w:rPr>
        <w:t>s.m.i.</w:t>
      </w:r>
      <w:proofErr w:type="spellEnd"/>
      <w:r>
        <w:rPr>
          <w:sz w:val="24"/>
        </w:rPr>
        <w:t>;</w:t>
      </w:r>
    </w:p>
    <w:p w14:paraId="0D0E13FA" w14:textId="77777777" w:rsidR="006C37FA" w:rsidRDefault="00586A5C">
      <w:pPr>
        <w:pStyle w:val="Paragrafoelenco"/>
        <w:numPr>
          <w:ilvl w:val="0"/>
          <w:numId w:val="2"/>
        </w:numPr>
        <w:tabs>
          <w:tab w:val="left" w:pos="929"/>
        </w:tabs>
        <w:spacing w:before="42" w:line="276" w:lineRule="auto"/>
        <w:ind w:right="117"/>
        <w:jc w:val="both"/>
        <w:rPr>
          <w:sz w:val="24"/>
        </w:rPr>
      </w:pPr>
      <w:r>
        <w:rPr>
          <w:sz w:val="24"/>
        </w:rPr>
        <w:t>Art. 7 del Decreto Legislativo 279/1997 in riferimento a nuove modalità di attuazione del sistema</w:t>
      </w:r>
      <w:r>
        <w:rPr>
          <w:spacing w:val="-13"/>
          <w:sz w:val="24"/>
        </w:rPr>
        <w:t xml:space="preserve"> </w:t>
      </w:r>
      <w:r>
        <w:rPr>
          <w:sz w:val="24"/>
        </w:rPr>
        <w:t>di</w:t>
      </w:r>
      <w:r>
        <w:rPr>
          <w:spacing w:val="-12"/>
          <w:sz w:val="24"/>
        </w:rPr>
        <w:t xml:space="preserve"> </w:t>
      </w:r>
      <w:r>
        <w:rPr>
          <w:sz w:val="24"/>
        </w:rPr>
        <w:t>tesoreria</w:t>
      </w:r>
      <w:r>
        <w:rPr>
          <w:spacing w:val="-12"/>
          <w:sz w:val="24"/>
        </w:rPr>
        <w:t xml:space="preserve"> </w:t>
      </w:r>
      <w:r>
        <w:rPr>
          <w:sz w:val="24"/>
        </w:rPr>
        <w:t>unica</w:t>
      </w:r>
      <w:r>
        <w:rPr>
          <w:spacing w:val="-14"/>
          <w:sz w:val="24"/>
        </w:rPr>
        <w:t xml:space="preserve"> </w:t>
      </w:r>
      <w:r>
        <w:rPr>
          <w:sz w:val="24"/>
        </w:rPr>
        <w:t>mista</w:t>
      </w:r>
      <w:r>
        <w:rPr>
          <w:spacing w:val="-12"/>
          <w:sz w:val="24"/>
        </w:rPr>
        <w:t xml:space="preserve"> </w:t>
      </w:r>
      <w:r>
        <w:rPr>
          <w:sz w:val="24"/>
        </w:rPr>
        <w:t>come</w:t>
      </w:r>
      <w:r>
        <w:rPr>
          <w:spacing w:val="-11"/>
          <w:sz w:val="24"/>
        </w:rPr>
        <w:t xml:space="preserve"> </w:t>
      </w:r>
      <w:r>
        <w:rPr>
          <w:sz w:val="24"/>
        </w:rPr>
        <w:t>modificato</w:t>
      </w:r>
      <w:r>
        <w:rPr>
          <w:spacing w:val="-11"/>
          <w:sz w:val="24"/>
        </w:rPr>
        <w:t xml:space="preserve"> </w:t>
      </w:r>
      <w:r>
        <w:rPr>
          <w:sz w:val="24"/>
        </w:rPr>
        <w:t>dal</w:t>
      </w:r>
      <w:r>
        <w:rPr>
          <w:spacing w:val="-12"/>
          <w:sz w:val="24"/>
        </w:rPr>
        <w:t xml:space="preserve"> </w:t>
      </w:r>
      <w:r>
        <w:rPr>
          <w:sz w:val="24"/>
        </w:rPr>
        <w:t>Decreto</w:t>
      </w:r>
      <w:r>
        <w:rPr>
          <w:spacing w:val="-12"/>
          <w:sz w:val="24"/>
        </w:rPr>
        <w:t xml:space="preserve"> </w:t>
      </w:r>
      <w:r>
        <w:rPr>
          <w:sz w:val="24"/>
        </w:rPr>
        <w:t>Legge</w:t>
      </w:r>
      <w:r>
        <w:rPr>
          <w:spacing w:val="-12"/>
          <w:sz w:val="24"/>
        </w:rPr>
        <w:t xml:space="preserve"> </w:t>
      </w:r>
      <w:r>
        <w:rPr>
          <w:sz w:val="24"/>
        </w:rPr>
        <w:t>112/2008,</w:t>
      </w:r>
      <w:r>
        <w:rPr>
          <w:spacing w:val="-12"/>
          <w:sz w:val="24"/>
        </w:rPr>
        <w:t xml:space="preserve"> </w:t>
      </w:r>
      <w:r>
        <w:rPr>
          <w:sz w:val="24"/>
        </w:rPr>
        <w:t>coordinato</w:t>
      </w:r>
      <w:r>
        <w:rPr>
          <w:spacing w:val="-12"/>
          <w:sz w:val="24"/>
        </w:rPr>
        <w:t xml:space="preserve"> </w:t>
      </w:r>
      <w:r>
        <w:rPr>
          <w:sz w:val="24"/>
        </w:rPr>
        <w:t xml:space="preserve">con Legge </w:t>
      </w:r>
      <w:r>
        <w:rPr>
          <w:sz w:val="24"/>
        </w:rPr>
        <w:t>133/2008, all’articolo 77-quater comma</w:t>
      </w:r>
      <w:r>
        <w:rPr>
          <w:spacing w:val="-5"/>
          <w:sz w:val="24"/>
        </w:rPr>
        <w:t xml:space="preserve"> </w:t>
      </w:r>
      <w:r>
        <w:rPr>
          <w:sz w:val="24"/>
        </w:rPr>
        <w:t>7;</w:t>
      </w:r>
    </w:p>
    <w:p w14:paraId="70210A66" w14:textId="77777777" w:rsidR="006C37FA" w:rsidRDefault="00586A5C">
      <w:pPr>
        <w:pStyle w:val="Paragrafoelenco"/>
        <w:numPr>
          <w:ilvl w:val="0"/>
          <w:numId w:val="2"/>
        </w:numPr>
        <w:tabs>
          <w:tab w:val="left" w:pos="929"/>
        </w:tabs>
        <w:spacing w:line="276" w:lineRule="auto"/>
        <w:ind w:right="118"/>
        <w:jc w:val="both"/>
        <w:rPr>
          <w:sz w:val="24"/>
        </w:rPr>
      </w:pPr>
      <w:r>
        <w:rPr>
          <w:sz w:val="24"/>
        </w:rPr>
        <w:t xml:space="preserve">Art. 77-quater comma 1 Decreto Legge 112/2008 recante “Disposizioni urgenti per lo sviluppo economico, la semplificazione, la competitività, la stabilizzazione della finanza pubblica e la perequazione tributaria”, </w:t>
      </w:r>
      <w:r>
        <w:rPr>
          <w:sz w:val="24"/>
        </w:rPr>
        <w:t>come convertito con Legge</w:t>
      </w:r>
      <w:r>
        <w:rPr>
          <w:spacing w:val="-4"/>
          <w:sz w:val="24"/>
        </w:rPr>
        <w:t xml:space="preserve"> </w:t>
      </w:r>
      <w:r>
        <w:rPr>
          <w:sz w:val="24"/>
        </w:rPr>
        <w:t>133/2008;</w:t>
      </w:r>
    </w:p>
    <w:p w14:paraId="3E98EE2E" w14:textId="77777777" w:rsidR="006C37FA" w:rsidRDefault="00586A5C">
      <w:pPr>
        <w:pStyle w:val="Paragrafoelenco"/>
        <w:numPr>
          <w:ilvl w:val="0"/>
          <w:numId w:val="2"/>
        </w:numPr>
        <w:tabs>
          <w:tab w:val="left" w:pos="929"/>
        </w:tabs>
        <w:spacing w:line="276" w:lineRule="auto"/>
        <w:ind w:right="116"/>
        <w:jc w:val="both"/>
        <w:rPr>
          <w:sz w:val="24"/>
        </w:rPr>
      </w:pPr>
      <w:proofErr w:type="spellStart"/>
      <w:r>
        <w:rPr>
          <w:sz w:val="24"/>
        </w:rPr>
        <w:t>D.Lgs.</w:t>
      </w:r>
      <w:proofErr w:type="spellEnd"/>
      <w:r>
        <w:rPr>
          <w:sz w:val="24"/>
        </w:rPr>
        <w:t xml:space="preserve"> 27/01/2010, n. 11 “Attuazione della Direttiva 2007/64/CE, relativa ai servizi di pagamento nel mercato interno, recante modifica alle Direttive 97/7/CE, 2002/65/CE, 2005/60/CE, 2006/48/CE, e che abroga la Direttiv</w:t>
      </w:r>
      <w:r>
        <w:rPr>
          <w:sz w:val="24"/>
        </w:rPr>
        <w:t>a</w:t>
      </w:r>
      <w:r>
        <w:rPr>
          <w:spacing w:val="-4"/>
          <w:sz w:val="24"/>
        </w:rPr>
        <w:t xml:space="preserve"> </w:t>
      </w:r>
      <w:r>
        <w:rPr>
          <w:sz w:val="24"/>
        </w:rPr>
        <w:t>97/5/CE”;</w:t>
      </w:r>
    </w:p>
    <w:p w14:paraId="0BF62FC2" w14:textId="77777777" w:rsidR="006C37FA" w:rsidRDefault="00586A5C">
      <w:pPr>
        <w:pStyle w:val="Paragrafoelenco"/>
        <w:numPr>
          <w:ilvl w:val="0"/>
          <w:numId w:val="2"/>
        </w:numPr>
        <w:tabs>
          <w:tab w:val="left" w:pos="929"/>
        </w:tabs>
        <w:spacing w:line="277" w:lineRule="exact"/>
        <w:ind w:hanging="361"/>
        <w:jc w:val="both"/>
        <w:rPr>
          <w:sz w:val="24"/>
        </w:rPr>
      </w:pPr>
      <w:r>
        <w:rPr>
          <w:sz w:val="24"/>
        </w:rPr>
        <w:t>Art.35 del D.L. 24/01/2012 n.1, convertito con modifiche in Legge 24/03/2012 n.</w:t>
      </w:r>
      <w:r>
        <w:rPr>
          <w:spacing w:val="-6"/>
          <w:sz w:val="24"/>
        </w:rPr>
        <w:t xml:space="preserve"> </w:t>
      </w:r>
      <w:r>
        <w:rPr>
          <w:sz w:val="24"/>
        </w:rPr>
        <w:t>27;</w:t>
      </w:r>
    </w:p>
    <w:p w14:paraId="7E92DF2B" w14:textId="77777777" w:rsidR="006C37FA" w:rsidRDefault="00586A5C">
      <w:pPr>
        <w:pStyle w:val="Paragrafoelenco"/>
        <w:numPr>
          <w:ilvl w:val="0"/>
          <w:numId w:val="2"/>
        </w:numPr>
        <w:tabs>
          <w:tab w:val="left" w:pos="929"/>
        </w:tabs>
        <w:spacing w:before="42"/>
        <w:ind w:hanging="361"/>
        <w:jc w:val="both"/>
        <w:rPr>
          <w:sz w:val="24"/>
        </w:rPr>
      </w:pPr>
      <w:r>
        <w:rPr>
          <w:sz w:val="24"/>
        </w:rPr>
        <w:t>Artt. 2 e 81 del Decreto legislativo n. 82/2005 “Codice dell’Amministrazione</w:t>
      </w:r>
      <w:r>
        <w:rPr>
          <w:spacing w:val="-14"/>
          <w:sz w:val="24"/>
        </w:rPr>
        <w:t xml:space="preserve"> </w:t>
      </w:r>
      <w:r>
        <w:rPr>
          <w:sz w:val="24"/>
        </w:rPr>
        <w:t>Digitale”;</w:t>
      </w:r>
    </w:p>
    <w:p w14:paraId="63886F94" w14:textId="77777777" w:rsidR="006C37FA" w:rsidRDefault="00586A5C">
      <w:pPr>
        <w:pStyle w:val="Paragrafoelenco"/>
        <w:numPr>
          <w:ilvl w:val="0"/>
          <w:numId w:val="2"/>
        </w:numPr>
        <w:tabs>
          <w:tab w:val="left" w:pos="929"/>
        </w:tabs>
        <w:spacing w:before="42" w:line="273" w:lineRule="auto"/>
        <w:ind w:right="118"/>
        <w:jc w:val="both"/>
        <w:rPr>
          <w:sz w:val="24"/>
        </w:rPr>
      </w:pPr>
      <w:r>
        <w:rPr>
          <w:sz w:val="24"/>
        </w:rPr>
        <w:t>D.lgs. 23 giugno 2011, n. 118 concernente “Disposizioni in materia di ar</w:t>
      </w:r>
      <w:r>
        <w:rPr>
          <w:sz w:val="24"/>
        </w:rPr>
        <w:t>monizzazione dei sistemi</w:t>
      </w:r>
      <w:r>
        <w:rPr>
          <w:spacing w:val="-14"/>
          <w:sz w:val="24"/>
        </w:rPr>
        <w:t xml:space="preserve"> </w:t>
      </w:r>
      <w:r>
        <w:rPr>
          <w:sz w:val="24"/>
        </w:rPr>
        <w:t>contabili</w:t>
      </w:r>
      <w:r>
        <w:rPr>
          <w:spacing w:val="-13"/>
          <w:sz w:val="24"/>
        </w:rPr>
        <w:t xml:space="preserve"> </w:t>
      </w:r>
      <w:r>
        <w:rPr>
          <w:sz w:val="24"/>
        </w:rPr>
        <w:t>e</w:t>
      </w:r>
      <w:r>
        <w:rPr>
          <w:spacing w:val="-15"/>
          <w:sz w:val="24"/>
        </w:rPr>
        <w:t xml:space="preserve"> </w:t>
      </w:r>
      <w:r>
        <w:rPr>
          <w:sz w:val="24"/>
        </w:rPr>
        <w:t>degli</w:t>
      </w:r>
      <w:r>
        <w:rPr>
          <w:spacing w:val="-15"/>
          <w:sz w:val="24"/>
        </w:rPr>
        <w:t xml:space="preserve"> </w:t>
      </w:r>
      <w:r>
        <w:rPr>
          <w:sz w:val="24"/>
        </w:rPr>
        <w:t>schemi</w:t>
      </w:r>
      <w:r>
        <w:rPr>
          <w:spacing w:val="-14"/>
          <w:sz w:val="24"/>
        </w:rPr>
        <w:t xml:space="preserve"> </w:t>
      </w:r>
      <w:r>
        <w:rPr>
          <w:sz w:val="24"/>
        </w:rPr>
        <w:t>di</w:t>
      </w:r>
      <w:r>
        <w:rPr>
          <w:spacing w:val="-13"/>
          <w:sz w:val="24"/>
        </w:rPr>
        <w:t xml:space="preserve"> </w:t>
      </w:r>
      <w:r>
        <w:rPr>
          <w:sz w:val="24"/>
        </w:rPr>
        <w:t>bilancio</w:t>
      </w:r>
      <w:r>
        <w:rPr>
          <w:spacing w:val="-13"/>
          <w:sz w:val="24"/>
        </w:rPr>
        <w:t xml:space="preserve"> </w:t>
      </w:r>
      <w:r>
        <w:rPr>
          <w:sz w:val="24"/>
        </w:rPr>
        <w:t>delle</w:t>
      </w:r>
      <w:r>
        <w:rPr>
          <w:spacing w:val="-15"/>
          <w:sz w:val="24"/>
        </w:rPr>
        <w:t xml:space="preserve"> </w:t>
      </w:r>
      <w:r>
        <w:rPr>
          <w:sz w:val="24"/>
        </w:rPr>
        <w:t>Regioni,</w:t>
      </w:r>
      <w:r>
        <w:rPr>
          <w:spacing w:val="-13"/>
          <w:sz w:val="24"/>
        </w:rPr>
        <w:t xml:space="preserve"> </w:t>
      </w:r>
      <w:r>
        <w:rPr>
          <w:sz w:val="24"/>
        </w:rPr>
        <w:t>degli</w:t>
      </w:r>
      <w:r>
        <w:rPr>
          <w:spacing w:val="-14"/>
          <w:sz w:val="24"/>
        </w:rPr>
        <w:t xml:space="preserve"> </w:t>
      </w:r>
      <w:r>
        <w:rPr>
          <w:sz w:val="24"/>
        </w:rPr>
        <w:t>enti</w:t>
      </w:r>
      <w:r>
        <w:rPr>
          <w:spacing w:val="-13"/>
          <w:sz w:val="24"/>
        </w:rPr>
        <w:t xml:space="preserve"> </w:t>
      </w:r>
      <w:r>
        <w:rPr>
          <w:sz w:val="24"/>
        </w:rPr>
        <w:t>locali</w:t>
      </w:r>
      <w:r>
        <w:rPr>
          <w:spacing w:val="-14"/>
          <w:sz w:val="24"/>
        </w:rPr>
        <w:t xml:space="preserve"> </w:t>
      </w:r>
      <w:r>
        <w:rPr>
          <w:sz w:val="24"/>
        </w:rPr>
        <w:t>e</w:t>
      </w:r>
      <w:r>
        <w:rPr>
          <w:spacing w:val="-17"/>
          <w:sz w:val="24"/>
        </w:rPr>
        <w:t xml:space="preserve"> </w:t>
      </w:r>
      <w:r>
        <w:rPr>
          <w:sz w:val="24"/>
        </w:rPr>
        <w:t>dei</w:t>
      </w:r>
      <w:r>
        <w:rPr>
          <w:spacing w:val="-13"/>
          <w:sz w:val="24"/>
        </w:rPr>
        <w:t xml:space="preserve"> </w:t>
      </w:r>
      <w:r>
        <w:rPr>
          <w:sz w:val="24"/>
        </w:rPr>
        <w:t>loro</w:t>
      </w:r>
      <w:r>
        <w:rPr>
          <w:spacing w:val="-15"/>
          <w:sz w:val="24"/>
        </w:rPr>
        <w:t xml:space="preserve"> </w:t>
      </w:r>
      <w:r>
        <w:rPr>
          <w:sz w:val="24"/>
        </w:rPr>
        <w:t>organismi, a norma degli articoli 1 e 2 della legge 5 maggio 2009, n.</w:t>
      </w:r>
      <w:r>
        <w:rPr>
          <w:spacing w:val="-8"/>
          <w:sz w:val="24"/>
        </w:rPr>
        <w:t xml:space="preserve"> </w:t>
      </w:r>
      <w:r>
        <w:rPr>
          <w:sz w:val="24"/>
        </w:rPr>
        <w:t>42”;</w:t>
      </w:r>
    </w:p>
    <w:p w14:paraId="042D5D75" w14:textId="77777777" w:rsidR="006C37FA" w:rsidRDefault="00586A5C">
      <w:pPr>
        <w:pStyle w:val="Paragrafoelenco"/>
        <w:numPr>
          <w:ilvl w:val="0"/>
          <w:numId w:val="2"/>
        </w:numPr>
        <w:tabs>
          <w:tab w:val="left" w:pos="929"/>
        </w:tabs>
        <w:spacing w:before="8" w:line="276" w:lineRule="auto"/>
        <w:ind w:right="119"/>
        <w:jc w:val="both"/>
        <w:rPr>
          <w:sz w:val="24"/>
        </w:rPr>
      </w:pPr>
      <w:r>
        <w:rPr>
          <w:sz w:val="24"/>
        </w:rPr>
        <w:t xml:space="preserve">Art. 1 c.533 Legge 11 dicembre 2016, n. 232 che ha reso obbligatorio </w:t>
      </w:r>
      <w:r>
        <w:rPr>
          <w:sz w:val="24"/>
        </w:rPr>
        <w:t xml:space="preserve">l’utilizzo degli ordinativi elettronici, «[...]emessi secondo lo standard Ordinativo Informatico emanato dall'Agenzia per l'Italia digitale[...]», e trasmessi alla BT per il tramite della piattaforma SIOPE+, gestita dalla Ragioneria Generale dello Stato e </w:t>
      </w:r>
      <w:r>
        <w:rPr>
          <w:sz w:val="24"/>
        </w:rPr>
        <w:t>dalla Banca</w:t>
      </w:r>
      <w:r>
        <w:rPr>
          <w:spacing w:val="-10"/>
          <w:sz w:val="24"/>
        </w:rPr>
        <w:t xml:space="preserve"> </w:t>
      </w:r>
      <w:r>
        <w:rPr>
          <w:sz w:val="24"/>
        </w:rPr>
        <w:t>d’Italia;</w:t>
      </w:r>
    </w:p>
    <w:p w14:paraId="5B66F911" w14:textId="77777777" w:rsidR="006C37FA" w:rsidRDefault="00586A5C">
      <w:pPr>
        <w:pStyle w:val="Paragrafoelenco"/>
        <w:numPr>
          <w:ilvl w:val="0"/>
          <w:numId w:val="2"/>
        </w:numPr>
        <w:tabs>
          <w:tab w:val="left" w:pos="929"/>
        </w:tabs>
        <w:spacing w:line="276" w:lineRule="exact"/>
        <w:ind w:hanging="361"/>
        <w:jc w:val="both"/>
        <w:rPr>
          <w:sz w:val="24"/>
        </w:rPr>
      </w:pPr>
      <w:r>
        <w:rPr>
          <w:sz w:val="24"/>
        </w:rPr>
        <w:t>D.L.</w:t>
      </w:r>
      <w:r>
        <w:rPr>
          <w:spacing w:val="36"/>
          <w:sz w:val="24"/>
        </w:rPr>
        <w:t xml:space="preserve"> </w:t>
      </w:r>
      <w:r>
        <w:rPr>
          <w:sz w:val="24"/>
        </w:rPr>
        <w:t>15</w:t>
      </w:r>
      <w:r>
        <w:rPr>
          <w:spacing w:val="37"/>
          <w:sz w:val="24"/>
        </w:rPr>
        <w:t xml:space="preserve"> </w:t>
      </w:r>
      <w:r>
        <w:rPr>
          <w:sz w:val="24"/>
        </w:rPr>
        <w:t>dicembre</w:t>
      </w:r>
      <w:r>
        <w:rPr>
          <w:spacing w:val="35"/>
          <w:sz w:val="24"/>
        </w:rPr>
        <w:t xml:space="preserve"> </w:t>
      </w:r>
      <w:r>
        <w:rPr>
          <w:sz w:val="24"/>
        </w:rPr>
        <w:t>2017,</w:t>
      </w:r>
      <w:r>
        <w:rPr>
          <w:spacing w:val="37"/>
          <w:sz w:val="24"/>
        </w:rPr>
        <w:t xml:space="preserve"> </w:t>
      </w:r>
      <w:r>
        <w:rPr>
          <w:sz w:val="24"/>
        </w:rPr>
        <w:t>n.</w:t>
      </w:r>
      <w:r>
        <w:rPr>
          <w:spacing w:val="37"/>
          <w:sz w:val="24"/>
        </w:rPr>
        <w:t xml:space="preserve"> </w:t>
      </w:r>
      <w:r>
        <w:rPr>
          <w:sz w:val="24"/>
        </w:rPr>
        <w:t>218,</w:t>
      </w:r>
      <w:r>
        <w:rPr>
          <w:spacing w:val="36"/>
          <w:sz w:val="24"/>
        </w:rPr>
        <w:t xml:space="preserve"> </w:t>
      </w:r>
      <w:r>
        <w:rPr>
          <w:sz w:val="24"/>
        </w:rPr>
        <w:t>“Recepimento</w:t>
      </w:r>
      <w:r>
        <w:rPr>
          <w:spacing w:val="35"/>
          <w:sz w:val="24"/>
        </w:rPr>
        <w:t xml:space="preserve"> </w:t>
      </w:r>
      <w:r>
        <w:rPr>
          <w:sz w:val="24"/>
        </w:rPr>
        <w:t>della</w:t>
      </w:r>
      <w:r>
        <w:rPr>
          <w:spacing w:val="36"/>
          <w:sz w:val="24"/>
        </w:rPr>
        <w:t xml:space="preserve"> </w:t>
      </w:r>
      <w:r>
        <w:rPr>
          <w:sz w:val="24"/>
        </w:rPr>
        <w:t>direttiva</w:t>
      </w:r>
      <w:r>
        <w:rPr>
          <w:spacing w:val="35"/>
          <w:sz w:val="24"/>
        </w:rPr>
        <w:t xml:space="preserve"> </w:t>
      </w:r>
      <w:r>
        <w:rPr>
          <w:sz w:val="24"/>
        </w:rPr>
        <w:t>(UE)</w:t>
      </w:r>
      <w:r>
        <w:rPr>
          <w:spacing w:val="36"/>
          <w:sz w:val="24"/>
        </w:rPr>
        <w:t xml:space="preserve"> </w:t>
      </w:r>
      <w:r>
        <w:rPr>
          <w:sz w:val="24"/>
        </w:rPr>
        <w:t>2015/2366</w:t>
      </w:r>
      <w:r>
        <w:rPr>
          <w:spacing w:val="37"/>
          <w:sz w:val="24"/>
        </w:rPr>
        <w:t xml:space="preserve"> </w:t>
      </w:r>
      <w:r>
        <w:rPr>
          <w:sz w:val="24"/>
        </w:rPr>
        <w:t>relativa</w:t>
      </w:r>
      <w:r>
        <w:rPr>
          <w:spacing w:val="35"/>
          <w:sz w:val="24"/>
        </w:rPr>
        <w:t xml:space="preserve"> </w:t>
      </w:r>
      <w:r>
        <w:rPr>
          <w:sz w:val="24"/>
        </w:rPr>
        <w:t>ai</w:t>
      </w:r>
    </w:p>
    <w:p w14:paraId="186DD76C" w14:textId="77777777" w:rsidR="006C37FA" w:rsidRDefault="00586A5C">
      <w:pPr>
        <w:pStyle w:val="Corpotesto"/>
        <w:spacing w:before="41"/>
        <w:ind w:left="928"/>
      </w:pPr>
      <w:r>
        <w:t>servizi di pagamento nel mercato interno, che modifica le direttive 2002/65/CE, 2009/110/CE</w:t>
      </w:r>
    </w:p>
    <w:p w14:paraId="48EE0055" w14:textId="77777777" w:rsidR="006C37FA" w:rsidRDefault="006C37FA">
      <w:pPr>
        <w:sectPr w:rsidR="006C37FA">
          <w:pgSz w:w="11910" w:h="16840"/>
          <w:pgMar w:top="3280" w:right="1020" w:bottom="1200" w:left="920" w:header="720" w:footer="1012" w:gutter="0"/>
          <w:cols w:space="720"/>
        </w:sectPr>
      </w:pPr>
    </w:p>
    <w:p w14:paraId="6D8F9C43" w14:textId="77777777" w:rsidR="006C37FA" w:rsidRDefault="006C37FA">
      <w:pPr>
        <w:pStyle w:val="Corpotesto"/>
        <w:spacing w:before="10"/>
        <w:ind w:left="0"/>
        <w:jc w:val="left"/>
        <w:rPr>
          <w:sz w:val="15"/>
        </w:rPr>
      </w:pPr>
    </w:p>
    <w:p w14:paraId="396A98F2" w14:textId="77777777" w:rsidR="006C37FA" w:rsidRDefault="00586A5C">
      <w:pPr>
        <w:pStyle w:val="Corpotesto"/>
        <w:spacing w:before="90" w:line="276" w:lineRule="auto"/>
        <w:ind w:left="928" w:right="121"/>
      </w:pPr>
      <w:r>
        <w:t xml:space="preserve">e 2013/36/UE e il regolamento (UE) n. </w:t>
      </w:r>
      <w:r>
        <w:t>1093/2010, e abroga la direttiva 2007/64/CE, nonché adeguamento delle disposizioni interne al regolamento (UE) n. 751/2015 relativo alle commissioni interbancarie sulle operazioni di pagamento basate su carta.</w:t>
      </w:r>
    </w:p>
    <w:p w14:paraId="497A5740" w14:textId="77777777" w:rsidR="006C37FA" w:rsidRDefault="006C37FA">
      <w:pPr>
        <w:pStyle w:val="Corpotesto"/>
        <w:spacing w:before="7"/>
        <w:ind w:left="0"/>
        <w:jc w:val="left"/>
        <w:rPr>
          <w:sz w:val="27"/>
        </w:rPr>
      </w:pPr>
    </w:p>
    <w:p w14:paraId="75721C32" w14:textId="77777777" w:rsidR="006C37FA" w:rsidRDefault="00586A5C">
      <w:pPr>
        <w:pStyle w:val="Corpotesto"/>
        <w:spacing w:line="276" w:lineRule="auto"/>
        <w:ind w:left="568" w:right="119"/>
      </w:pPr>
      <w:r>
        <w:t>L’Istituto, oltre a quanto pattuito con il pr</w:t>
      </w:r>
      <w:r>
        <w:t>esente capitolato speciale di gara, per tutti i restanti obblighi</w:t>
      </w:r>
      <w:r>
        <w:rPr>
          <w:spacing w:val="-7"/>
        </w:rPr>
        <w:t xml:space="preserve"> </w:t>
      </w:r>
      <w:r>
        <w:t>e</w:t>
      </w:r>
      <w:r>
        <w:rPr>
          <w:spacing w:val="-7"/>
        </w:rPr>
        <w:t xml:space="preserve"> </w:t>
      </w:r>
      <w:r>
        <w:t>formalità</w:t>
      </w:r>
      <w:r>
        <w:rPr>
          <w:spacing w:val="-7"/>
        </w:rPr>
        <w:t xml:space="preserve"> </w:t>
      </w:r>
      <w:r>
        <w:t>non</w:t>
      </w:r>
      <w:r>
        <w:rPr>
          <w:spacing w:val="-4"/>
        </w:rPr>
        <w:t xml:space="preserve"> </w:t>
      </w:r>
      <w:r>
        <w:t>previste</w:t>
      </w:r>
      <w:r>
        <w:rPr>
          <w:spacing w:val="-7"/>
        </w:rPr>
        <w:t xml:space="preserve"> </w:t>
      </w:r>
      <w:r>
        <w:t>è</w:t>
      </w:r>
      <w:r>
        <w:rPr>
          <w:spacing w:val="-7"/>
        </w:rPr>
        <w:t xml:space="preserve"> </w:t>
      </w:r>
      <w:r>
        <w:t>tenuto</w:t>
      </w:r>
      <w:r>
        <w:rPr>
          <w:spacing w:val="-4"/>
        </w:rPr>
        <w:t xml:space="preserve"> </w:t>
      </w:r>
      <w:r>
        <w:t>al</w:t>
      </w:r>
      <w:r>
        <w:rPr>
          <w:spacing w:val="-6"/>
        </w:rPr>
        <w:t xml:space="preserve"> </w:t>
      </w:r>
      <w:r>
        <w:t>rispetto</w:t>
      </w:r>
      <w:r>
        <w:rPr>
          <w:spacing w:val="-6"/>
        </w:rPr>
        <w:t xml:space="preserve"> </w:t>
      </w:r>
      <w:r>
        <w:t>delle</w:t>
      </w:r>
      <w:r>
        <w:rPr>
          <w:spacing w:val="-7"/>
        </w:rPr>
        <w:t xml:space="preserve"> </w:t>
      </w:r>
      <w:r>
        <w:t>disposizioni</w:t>
      </w:r>
      <w:r>
        <w:rPr>
          <w:spacing w:val="-6"/>
        </w:rPr>
        <w:t xml:space="preserve"> </w:t>
      </w:r>
      <w:r>
        <w:t>legislative</w:t>
      </w:r>
      <w:r>
        <w:rPr>
          <w:spacing w:val="-7"/>
        </w:rPr>
        <w:t xml:space="preserve"> </w:t>
      </w:r>
      <w:r>
        <w:t>e</w:t>
      </w:r>
      <w:r>
        <w:rPr>
          <w:spacing w:val="-7"/>
        </w:rPr>
        <w:t xml:space="preserve"> </w:t>
      </w:r>
      <w:r>
        <w:t>regolamentari vigenti in</w:t>
      </w:r>
      <w:r>
        <w:rPr>
          <w:spacing w:val="-1"/>
        </w:rPr>
        <w:t xml:space="preserve"> </w:t>
      </w:r>
      <w:r>
        <w:t>materia.</w:t>
      </w:r>
    </w:p>
    <w:p w14:paraId="35B0A439" w14:textId="77777777" w:rsidR="006C37FA" w:rsidRDefault="006C37FA">
      <w:pPr>
        <w:pStyle w:val="Corpotesto"/>
        <w:ind w:left="0"/>
        <w:jc w:val="left"/>
        <w:rPr>
          <w:sz w:val="26"/>
        </w:rPr>
      </w:pPr>
    </w:p>
    <w:p w14:paraId="5498F480" w14:textId="77777777" w:rsidR="006C37FA" w:rsidRDefault="006C37FA">
      <w:pPr>
        <w:pStyle w:val="Corpotesto"/>
        <w:ind w:left="0"/>
        <w:jc w:val="left"/>
        <w:rPr>
          <w:sz w:val="26"/>
        </w:rPr>
      </w:pPr>
    </w:p>
    <w:p w14:paraId="38A28B63" w14:textId="595731AB" w:rsidR="006C37FA" w:rsidRDefault="006C37FA">
      <w:pPr>
        <w:pStyle w:val="Corpotesto"/>
        <w:spacing w:line="272" w:lineRule="exact"/>
        <w:ind w:left="5974"/>
        <w:jc w:val="left"/>
      </w:pPr>
    </w:p>
    <w:p w14:paraId="7D4DB73D" w14:textId="2F96152D" w:rsidR="00FF5738" w:rsidRPr="00FF5738" w:rsidRDefault="00FF5738" w:rsidP="00FF5738">
      <w:pPr>
        <w:pStyle w:val="Corpotesto"/>
      </w:pPr>
      <w:r w:rsidRPr="00FF5738">
        <w:t>per la “A</w:t>
      </w:r>
      <w:r>
        <w:t xml:space="preserve">.O.U.P. Paolo Giaccone </w:t>
      </w:r>
      <w:r w:rsidRPr="00FF5738">
        <w:t>”</w:t>
      </w:r>
      <w:r>
        <w:t xml:space="preserve">                                                       </w:t>
      </w:r>
      <w:r w:rsidRPr="00FF5738">
        <w:t>per il’ “Fornitore”</w:t>
      </w:r>
      <w:r>
        <w:t xml:space="preserve"> </w:t>
      </w:r>
    </w:p>
    <w:p w14:paraId="297BA37C" w14:textId="6B8D388D" w:rsidR="00FF5738" w:rsidRPr="00FF5738" w:rsidRDefault="00FF5738" w:rsidP="00FF5738">
      <w:pPr>
        <w:pStyle w:val="Corpotesto"/>
      </w:pPr>
      <w:r>
        <w:t xml:space="preserve">  </w:t>
      </w:r>
      <w:r w:rsidRPr="00FF5738">
        <w:t xml:space="preserve">(in qualità di </w:t>
      </w:r>
      <w:r>
        <w:t>………………..</w:t>
      </w:r>
      <w:r w:rsidRPr="00FF5738">
        <w:t xml:space="preserve">) </w:t>
      </w:r>
      <w:r>
        <w:t xml:space="preserve">                                                     </w:t>
      </w:r>
      <w:r w:rsidRPr="00FF5738">
        <w:t>(in qualità di ……………)</w:t>
      </w:r>
    </w:p>
    <w:p w14:paraId="7490B954" w14:textId="466E4318" w:rsidR="00FF5738" w:rsidRDefault="00FF5738" w:rsidP="00FF5738">
      <w:pPr>
        <w:pStyle w:val="Corpotesto"/>
      </w:pPr>
      <w:r>
        <w:t xml:space="preserve">     </w:t>
      </w:r>
      <w:r w:rsidRPr="00FF5738">
        <w:t>Dott.</w:t>
      </w:r>
      <w:r>
        <w:t xml:space="preserve">                                                                                                 </w:t>
      </w:r>
      <w:r w:rsidRPr="00FF5738">
        <w:t>Dott.</w:t>
      </w:r>
    </w:p>
    <w:p w14:paraId="22E2FB21" w14:textId="77777777" w:rsidR="00FF5738" w:rsidRDefault="00FF5738" w:rsidP="00FF5738">
      <w:pPr>
        <w:pStyle w:val="Corpotesto"/>
      </w:pPr>
    </w:p>
    <w:p w14:paraId="073B9D7F" w14:textId="4FB33B0D" w:rsidR="00FF5738" w:rsidRPr="00FF5738" w:rsidRDefault="00FF5738" w:rsidP="00FF5738">
      <w:pPr>
        <w:pStyle w:val="Corpotesto"/>
      </w:pPr>
      <w:r w:rsidRPr="00FF5738">
        <w:tab/>
      </w:r>
    </w:p>
    <w:p w14:paraId="4ECA1F11" w14:textId="00A6BA54" w:rsidR="006C37FA" w:rsidRPr="00FF5738" w:rsidRDefault="00FF5738" w:rsidP="00FF5738">
      <w:pPr>
        <w:pStyle w:val="Corpotesto"/>
        <w:ind w:left="0"/>
        <w:jc w:val="left"/>
      </w:pPr>
      <w:r w:rsidRPr="00FF5738">
        <w:t>Il sottoscritto Sig. Giovan B. Cincotti, Ufficiale Rogante, chiude il presente contratto con l’apposizione della propria firma digitale</w:t>
      </w:r>
    </w:p>
    <w:p w14:paraId="3B16C1AB" w14:textId="77777777" w:rsidR="006C37FA" w:rsidRDefault="006C37FA">
      <w:pPr>
        <w:pStyle w:val="Corpotesto"/>
        <w:ind w:left="0"/>
        <w:jc w:val="left"/>
        <w:rPr>
          <w:sz w:val="26"/>
        </w:rPr>
      </w:pPr>
    </w:p>
    <w:p w14:paraId="73108593" w14:textId="77777777" w:rsidR="006C37FA" w:rsidRDefault="006C37FA">
      <w:pPr>
        <w:pStyle w:val="Corpotesto"/>
        <w:spacing w:before="1"/>
        <w:ind w:left="0"/>
        <w:jc w:val="left"/>
        <w:rPr>
          <w:sz w:val="36"/>
        </w:rPr>
      </w:pPr>
    </w:p>
    <w:sectPr w:rsidR="006C37FA">
      <w:pgSz w:w="11910" w:h="16840"/>
      <w:pgMar w:top="3280" w:right="1020" w:bottom="1200" w:left="920" w:header="72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23F9C" w14:textId="77777777" w:rsidR="00AD28DD" w:rsidRDefault="00AD28DD">
      <w:r>
        <w:separator/>
      </w:r>
    </w:p>
  </w:endnote>
  <w:endnote w:type="continuationSeparator" w:id="0">
    <w:p w14:paraId="316E9BD2" w14:textId="77777777" w:rsidR="00AD28DD" w:rsidRDefault="00AD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56E2E" w14:textId="77777777" w:rsidR="006C37FA" w:rsidRDefault="00586A5C">
    <w:pPr>
      <w:pStyle w:val="Corpotesto"/>
      <w:spacing w:line="14" w:lineRule="auto"/>
      <w:ind w:left="0"/>
      <w:jc w:val="left"/>
      <w:rPr>
        <w:sz w:val="20"/>
      </w:rPr>
    </w:pPr>
    <w:r>
      <w:pict w14:anchorId="2BE7CAE7">
        <v:shapetype id="_x0000_t202" coordsize="21600,21600" o:spt="202" path="m,l,21600r21600,l21600,xe">
          <v:stroke joinstyle="miter"/>
          <v:path gradientshapeok="t" o:connecttype="rect"/>
        </v:shapetype>
        <v:shape id="_x0000_s1025" type="#_x0000_t202" style="position:absolute;margin-left:524.5pt;margin-top:780.3pt;width:17.3pt;height:13.05pt;z-index:-252342272;mso-position-horizontal-relative:page;mso-position-vertical-relative:page" filled="f" stroked="f">
          <v:textbox inset="0,0,0,0">
            <w:txbxContent>
              <w:p w14:paraId="176E644F" w14:textId="77777777" w:rsidR="006C37FA" w:rsidRDefault="00586A5C">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E6647" w14:textId="77777777" w:rsidR="00AD28DD" w:rsidRDefault="00AD28DD">
      <w:r>
        <w:separator/>
      </w:r>
    </w:p>
  </w:footnote>
  <w:footnote w:type="continuationSeparator" w:id="0">
    <w:p w14:paraId="41DA9CC1" w14:textId="77777777" w:rsidR="00AD28DD" w:rsidRDefault="00AD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1731B" w14:textId="77777777" w:rsidR="006C37FA" w:rsidRDefault="00586A5C">
    <w:pPr>
      <w:pStyle w:val="Corpotesto"/>
      <w:spacing w:line="14" w:lineRule="auto"/>
      <w:ind w:left="0"/>
      <w:jc w:val="left"/>
      <w:rPr>
        <w:sz w:val="20"/>
      </w:rPr>
    </w:pPr>
    <w:r>
      <w:rPr>
        <w:noProof/>
        <w:lang w:bidi="ar-SA"/>
      </w:rPr>
      <w:drawing>
        <wp:anchor distT="0" distB="0" distL="0" distR="0" simplePos="0" relativeHeight="251658752" behindDoc="1" locked="0" layoutInCell="1" allowOverlap="1" wp14:anchorId="001A7EDB" wp14:editId="138147E4">
          <wp:simplePos x="0" y="0"/>
          <wp:positionH relativeFrom="page">
            <wp:posOffset>3065329</wp:posOffset>
          </wp:positionH>
          <wp:positionV relativeFrom="page">
            <wp:posOffset>457199</wp:posOffset>
          </wp:positionV>
          <wp:extent cx="1500955" cy="146151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00955" cy="1461516"/>
                  </a:xfrm>
                  <a:prstGeom prst="rect">
                    <a:avLst/>
                  </a:prstGeom>
                </pic:spPr>
              </pic:pic>
            </a:graphicData>
          </a:graphic>
        </wp:anchor>
      </w:drawing>
    </w:r>
    <w:r>
      <w:pict w14:anchorId="61AFAF5F">
        <v:shapetype id="_x0000_t202" coordsize="21600,21600" o:spt="202" path="m,l,21600r21600,l21600,xe">
          <v:stroke joinstyle="miter"/>
          <v:path gradientshapeok="t" o:connecttype="rect"/>
        </v:shapetype>
        <v:shape id="_x0000_s1026" type="#_x0000_t202" style="position:absolute;margin-left:205.1pt;margin-top:152.4pt;width:185.6pt;height:13.55pt;z-index:-252343296;mso-position-horizontal-relative:page;mso-position-vertical-relative:page" filled="f" stroked="f">
          <v:textbox inset="0,0,0,0">
            <w:txbxContent>
              <w:p w14:paraId="3B7ABBC5" w14:textId="77777777" w:rsidR="006C37FA" w:rsidRDefault="00586A5C">
                <w:pPr>
                  <w:spacing w:line="255" w:lineRule="exact"/>
                  <w:ind w:left="20"/>
                  <w:rPr>
                    <w:rFonts w:ascii="Calibri"/>
                    <w:sz w:val="23"/>
                  </w:rPr>
                </w:pPr>
                <w:r>
                  <w:rPr>
                    <w:rFonts w:ascii="Calibri"/>
                    <w:color w:val="00669D"/>
                    <w:sz w:val="23"/>
                  </w:rPr>
                  <w:t>AZIENDA OSPEDALIERA UNIVERSITARIA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E3F35"/>
    <w:multiLevelType w:val="hybridMultilevel"/>
    <w:tmpl w:val="1B2EF2DA"/>
    <w:lvl w:ilvl="0" w:tplc="5C800028">
      <w:start w:val="1"/>
      <w:numFmt w:val="lowerLetter"/>
      <w:lvlText w:val="%1)"/>
      <w:lvlJc w:val="left"/>
      <w:pPr>
        <w:ind w:left="212" w:hanging="293"/>
        <w:jc w:val="left"/>
      </w:pPr>
      <w:rPr>
        <w:rFonts w:ascii="Times New Roman" w:eastAsia="Times New Roman" w:hAnsi="Times New Roman" w:cs="Times New Roman" w:hint="default"/>
        <w:spacing w:val="-14"/>
        <w:w w:val="100"/>
        <w:sz w:val="24"/>
        <w:szCs w:val="24"/>
        <w:lang w:val="it-IT" w:eastAsia="it-IT" w:bidi="it-IT"/>
      </w:rPr>
    </w:lvl>
    <w:lvl w:ilvl="1" w:tplc="39F0FDE6">
      <w:start w:val="1"/>
      <w:numFmt w:val="decimal"/>
      <w:lvlText w:val="%2."/>
      <w:lvlJc w:val="left"/>
      <w:pPr>
        <w:ind w:left="964" w:hanging="360"/>
        <w:jc w:val="left"/>
      </w:pPr>
      <w:rPr>
        <w:rFonts w:ascii="Times New Roman" w:eastAsia="Times New Roman" w:hAnsi="Times New Roman" w:cs="Times New Roman" w:hint="default"/>
        <w:spacing w:val="-2"/>
        <w:w w:val="100"/>
        <w:sz w:val="24"/>
        <w:szCs w:val="24"/>
        <w:lang w:val="it-IT" w:eastAsia="it-IT" w:bidi="it-IT"/>
      </w:rPr>
    </w:lvl>
    <w:lvl w:ilvl="2" w:tplc="1674D946">
      <w:numFmt w:val="bullet"/>
      <w:lvlText w:val="•"/>
      <w:lvlJc w:val="left"/>
      <w:pPr>
        <w:ind w:left="1960" w:hanging="360"/>
      </w:pPr>
      <w:rPr>
        <w:rFonts w:hint="default"/>
        <w:lang w:val="it-IT" w:eastAsia="it-IT" w:bidi="it-IT"/>
      </w:rPr>
    </w:lvl>
    <w:lvl w:ilvl="3" w:tplc="CD805252">
      <w:numFmt w:val="bullet"/>
      <w:lvlText w:val="•"/>
      <w:lvlJc w:val="left"/>
      <w:pPr>
        <w:ind w:left="2961" w:hanging="360"/>
      </w:pPr>
      <w:rPr>
        <w:rFonts w:hint="default"/>
        <w:lang w:val="it-IT" w:eastAsia="it-IT" w:bidi="it-IT"/>
      </w:rPr>
    </w:lvl>
    <w:lvl w:ilvl="4" w:tplc="989AF2FA">
      <w:numFmt w:val="bullet"/>
      <w:lvlText w:val="•"/>
      <w:lvlJc w:val="left"/>
      <w:pPr>
        <w:ind w:left="3962" w:hanging="360"/>
      </w:pPr>
      <w:rPr>
        <w:rFonts w:hint="default"/>
        <w:lang w:val="it-IT" w:eastAsia="it-IT" w:bidi="it-IT"/>
      </w:rPr>
    </w:lvl>
    <w:lvl w:ilvl="5" w:tplc="FA3A485E">
      <w:numFmt w:val="bullet"/>
      <w:lvlText w:val="•"/>
      <w:lvlJc w:val="left"/>
      <w:pPr>
        <w:ind w:left="4962" w:hanging="360"/>
      </w:pPr>
      <w:rPr>
        <w:rFonts w:hint="default"/>
        <w:lang w:val="it-IT" w:eastAsia="it-IT" w:bidi="it-IT"/>
      </w:rPr>
    </w:lvl>
    <w:lvl w:ilvl="6" w:tplc="A55A02F4">
      <w:numFmt w:val="bullet"/>
      <w:lvlText w:val="•"/>
      <w:lvlJc w:val="left"/>
      <w:pPr>
        <w:ind w:left="5963" w:hanging="360"/>
      </w:pPr>
      <w:rPr>
        <w:rFonts w:hint="default"/>
        <w:lang w:val="it-IT" w:eastAsia="it-IT" w:bidi="it-IT"/>
      </w:rPr>
    </w:lvl>
    <w:lvl w:ilvl="7" w:tplc="AE20B200">
      <w:numFmt w:val="bullet"/>
      <w:lvlText w:val="•"/>
      <w:lvlJc w:val="left"/>
      <w:pPr>
        <w:ind w:left="6964" w:hanging="360"/>
      </w:pPr>
      <w:rPr>
        <w:rFonts w:hint="default"/>
        <w:lang w:val="it-IT" w:eastAsia="it-IT" w:bidi="it-IT"/>
      </w:rPr>
    </w:lvl>
    <w:lvl w:ilvl="8" w:tplc="443E92C4">
      <w:numFmt w:val="bullet"/>
      <w:lvlText w:val="•"/>
      <w:lvlJc w:val="left"/>
      <w:pPr>
        <w:ind w:left="7964" w:hanging="360"/>
      </w:pPr>
      <w:rPr>
        <w:rFonts w:hint="default"/>
        <w:lang w:val="it-IT" w:eastAsia="it-IT" w:bidi="it-IT"/>
      </w:rPr>
    </w:lvl>
  </w:abstractNum>
  <w:abstractNum w:abstractNumId="1">
    <w:nsid w:val="34D04503"/>
    <w:multiLevelType w:val="hybridMultilevel"/>
    <w:tmpl w:val="B21EB3D2"/>
    <w:lvl w:ilvl="0" w:tplc="F84C0638">
      <w:start w:val="1"/>
      <w:numFmt w:val="decimal"/>
      <w:lvlText w:val="%1."/>
      <w:lvlJc w:val="left"/>
      <w:pPr>
        <w:ind w:left="933" w:hanging="360"/>
        <w:jc w:val="left"/>
      </w:pPr>
      <w:rPr>
        <w:rFonts w:ascii="Times New Roman" w:eastAsia="Times New Roman" w:hAnsi="Times New Roman" w:cs="Times New Roman" w:hint="default"/>
        <w:spacing w:val="-9"/>
        <w:w w:val="100"/>
        <w:sz w:val="24"/>
        <w:szCs w:val="24"/>
        <w:lang w:val="it-IT" w:eastAsia="it-IT" w:bidi="it-IT"/>
      </w:rPr>
    </w:lvl>
    <w:lvl w:ilvl="1" w:tplc="F1B42D22">
      <w:numFmt w:val="bullet"/>
      <w:lvlText w:val="•"/>
      <w:lvlJc w:val="left"/>
      <w:pPr>
        <w:ind w:left="1842" w:hanging="360"/>
      </w:pPr>
      <w:rPr>
        <w:rFonts w:hint="default"/>
        <w:lang w:val="it-IT" w:eastAsia="it-IT" w:bidi="it-IT"/>
      </w:rPr>
    </w:lvl>
    <w:lvl w:ilvl="2" w:tplc="FBA8E166">
      <w:numFmt w:val="bullet"/>
      <w:lvlText w:val="•"/>
      <w:lvlJc w:val="left"/>
      <w:pPr>
        <w:ind w:left="2745" w:hanging="360"/>
      </w:pPr>
      <w:rPr>
        <w:rFonts w:hint="default"/>
        <w:lang w:val="it-IT" w:eastAsia="it-IT" w:bidi="it-IT"/>
      </w:rPr>
    </w:lvl>
    <w:lvl w:ilvl="3" w:tplc="A00C8598">
      <w:numFmt w:val="bullet"/>
      <w:lvlText w:val="•"/>
      <w:lvlJc w:val="left"/>
      <w:pPr>
        <w:ind w:left="3647" w:hanging="360"/>
      </w:pPr>
      <w:rPr>
        <w:rFonts w:hint="default"/>
        <w:lang w:val="it-IT" w:eastAsia="it-IT" w:bidi="it-IT"/>
      </w:rPr>
    </w:lvl>
    <w:lvl w:ilvl="4" w:tplc="8C3AEE90">
      <w:numFmt w:val="bullet"/>
      <w:lvlText w:val="•"/>
      <w:lvlJc w:val="left"/>
      <w:pPr>
        <w:ind w:left="4550" w:hanging="360"/>
      </w:pPr>
      <w:rPr>
        <w:rFonts w:hint="default"/>
        <w:lang w:val="it-IT" w:eastAsia="it-IT" w:bidi="it-IT"/>
      </w:rPr>
    </w:lvl>
    <w:lvl w:ilvl="5" w:tplc="8B32802E">
      <w:numFmt w:val="bullet"/>
      <w:lvlText w:val="•"/>
      <w:lvlJc w:val="left"/>
      <w:pPr>
        <w:ind w:left="5453" w:hanging="360"/>
      </w:pPr>
      <w:rPr>
        <w:rFonts w:hint="default"/>
        <w:lang w:val="it-IT" w:eastAsia="it-IT" w:bidi="it-IT"/>
      </w:rPr>
    </w:lvl>
    <w:lvl w:ilvl="6" w:tplc="C3809D4E">
      <w:numFmt w:val="bullet"/>
      <w:lvlText w:val="•"/>
      <w:lvlJc w:val="left"/>
      <w:pPr>
        <w:ind w:left="6355" w:hanging="360"/>
      </w:pPr>
      <w:rPr>
        <w:rFonts w:hint="default"/>
        <w:lang w:val="it-IT" w:eastAsia="it-IT" w:bidi="it-IT"/>
      </w:rPr>
    </w:lvl>
    <w:lvl w:ilvl="7" w:tplc="4078D104">
      <w:numFmt w:val="bullet"/>
      <w:lvlText w:val="•"/>
      <w:lvlJc w:val="left"/>
      <w:pPr>
        <w:ind w:left="7258" w:hanging="360"/>
      </w:pPr>
      <w:rPr>
        <w:rFonts w:hint="default"/>
        <w:lang w:val="it-IT" w:eastAsia="it-IT" w:bidi="it-IT"/>
      </w:rPr>
    </w:lvl>
    <w:lvl w:ilvl="8" w:tplc="FB76A044">
      <w:numFmt w:val="bullet"/>
      <w:lvlText w:val="•"/>
      <w:lvlJc w:val="left"/>
      <w:pPr>
        <w:ind w:left="8161" w:hanging="360"/>
      </w:pPr>
      <w:rPr>
        <w:rFonts w:hint="default"/>
        <w:lang w:val="it-IT" w:eastAsia="it-IT" w:bidi="it-IT"/>
      </w:rPr>
    </w:lvl>
  </w:abstractNum>
  <w:abstractNum w:abstractNumId="2">
    <w:nsid w:val="35DE4189"/>
    <w:multiLevelType w:val="hybridMultilevel"/>
    <w:tmpl w:val="EDA6AA20"/>
    <w:lvl w:ilvl="0" w:tplc="3F66B08C">
      <w:numFmt w:val="bullet"/>
      <w:lvlText w:val="-"/>
      <w:lvlJc w:val="left"/>
      <w:pPr>
        <w:ind w:left="928" w:hanging="360"/>
      </w:pPr>
      <w:rPr>
        <w:rFonts w:ascii="Arial" w:eastAsia="Arial" w:hAnsi="Arial" w:cs="Arial" w:hint="default"/>
        <w:spacing w:val="-2"/>
        <w:w w:val="100"/>
        <w:sz w:val="24"/>
        <w:szCs w:val="24"/>
        <w:lang w:val="it-IT" w:eastAsia="it-IT" w:bidi="it-IT"/>
      </w:rPr>
    </w:lvl>
    <w:lvl w:ilvl="1" w:tplc="8806E6A6">
      <w:numFmt w:val="bullet"/>
      <w:lvlText w:val="•"/>
      <w:lvlJc w:val="left"/>
      <w:pPr>
        <w:ind w:left="1824" w:hanging="360"/>
      </w:pPr>
      <w:rPr>
        <w:rFonts w:hint="default"/>
        <w:lang w:val="it-IT" w:eastAsia="it-IT" w:bidi="it-IT"/>
      </w:rPr>
    </w:lvl>
    <w:lvl w:ilvl="2" w:tplc="3002334C">
      <w:numFmt w:val="bullet"/>
      <w:lvlText w:val="•"/>
      <w:lvlJc w:val="left"/>
      <w:pPr>
        <w:ind w:left="2729" w:hanging="360"/>
      </w:pPr>
      <w:rPr>
        <w:rFonts w:hint="default"/>
        <w:lang w:val="it-IT" w:eastAsia="it-IT" w:bidi="it-IT"/>
      </w:rPr>
    </w:lvl>
    <w:lvl w:ilvl="3" w:tplc="621C6080">
      <w:numFmt w:val="bullet"/>
      <w:lvlText w:val="•"/>
      <w:lvlJc w:val="left"/>
      <w:pPr>
        <w:ind w:left="3633" w:hanging="360"/>
      </w:pPr>
      <w:rPr>
        <w:rFonts w:hint="default"/>
        <w:lang w:val="it-IT" w:eastAsia="it-IT" w:bidi="it-IT"/>
      </w:rPr>
    </w:lvl>
    <w:lvl w:ilvl="4" w:tplc="82D806D0">
      <w:numFmt w:val="bullet"/>
      <w:lvlText w:val="•"/>
      <w:lvlJc w:val="left"/>
      <w:pPr>
        <w:ind w:left="4538" w:hanging="360"/>
      </w:pPr>
      <w:rPr>
        <w:rFonts w:hint="default"/>
        <w:lang w:val="it-IT" w:eastAsia="it-IT" w:bidi="it-IT"/>
      </w:rPr>
    </w:lvl>
    <w:lvl w:ilvl="5" w:tplc="C6BCBE60">
      <w:numFmt w:val="bullet"/>
      <w:lvlText w:val="•"/>
      <w:lvlJc w:val="left"/>
      <w:pPr>
        <w:ind w:left="5443" w:hanging="360"/>
      </w:pPr>
      <w:rPr>
        <w:rFonts w:hint="default"/>
        <w:lang w:val="it-IT" w:eastAsia="it-IT" w:bidi="it-IT"/>
      </w:rPr>
    </w:lvl>
    <w:lvl w:ilvl="6" w:tplc="2324A302">
      <w:numFmt w:val="bullet"/>
      <w:lvlText w:val="•"/>
      <w:lvlJc w:val="left"/>
      <w:pPr>
        <w:ind w:left="6347" w:hanging="360"/>
      </w:pPr>
      <w:rPr>
        <w:rFonts w:hint="default"/>
        <w:lang w:val="it-IT" w:eastAsia="it-IT" w:bidi="it-IT"/>
      </w:rPr>
    </w:lvl>
    <w:lvl w:ilvl="7" w:tplc="07105EC0">
      <w:numFmt w:val="bullet"/>
      <w:lvlText w:val="•"/>
      <w:lvlJc w:val="left"/>
      <w:pPr>
        <w:ind w:left="7252" w:hanging="360"/>
      </w:pPr>
      <w:rPr>
        <w:rFonts w:hint="default"/>
        <w:lang w:val="it-IT" w:eastAsia="it-IT" w:bidi="it-IT"/>
      </w:rPr>
    </w:lvl>
    <w:lvl w:ilvl="8" w:tplc="5E9C2114">
      <w:numFmt w:val="bullet"/>
      <w:lvlText w:val="•"/>
      <w:lvlJc w:val="left"/>
      <w:pPr>
        <w:ind w:left="8157" w:hanging="360"/>
      </w:pPr>
      <w:rPr>
        <w:rFonts w:hint="default"/>
        <w:lang w:val="it-IT" w:eastAsia="it-IT" w:bidi="it-IT"/>
      </w:rPr>
    </w:lvl>
  </w:abstractNum>
  <w:abstractNum w:abstractNumId="3">
    <w:nsid w:val="54591D58"/>
    <w:multiLevelType w:val="hybridMultilevel"/>
    <w:tmpl w:val="BB5E9AD4"/>
    <w:lvl w:ilvl="0" w:tplc="37F069BA">
      <w:numFmt w:val="bullet"/>
      <w:lvlText w:val="-"/>
      <w:lvlJc w:val="left"/>
      <w:pPr>
        <w:ind w:left="928" w:hanging="360"/>
      </w:pPr>
      <w:rPr>
        <w:rFonts w:ascii="Arial" w:eastAsia="Arial" w:hAnsi="Arial" w:cs="Arial" w:hint="default"/>
        <w:spacing w:val="-2"/>
        <w:w w:val="100"/>
        <w:sz w:val="24"/>
        <w:szCs w:val="24"/>
        <w:lang w:val="it-IT" w:eastAsia="it-IT" w:bidi="it-IT"/>
      </w:rPr>
    </w:lvl>
    <w:lvl w:ilvl="1" w:tplc="6D329D02">
      <w:numFmt w:val="bullet"/>
      <w:lvlText w:val="•"/>
      <w:lvlJc w:val="left"/>
      <w:pPr>
        <w:ind w:left="1824" w:hanging="360"/>
      </w:pPr>
      <w:rPr>
        <w:rFonts w:hint="default"/>
        <w:lang w:val="it-IT" w:eastAsia="it-IT" w:bidi="it-IT"/>
      </w:rPr>
    </w:lvl>
    <w:lvl w:ilvl="2" w:tplc="D3585B4E">
      <w:numFmt w:val="bullet"/>
      <w:lvlText w:val="•"/>
      <w:lvlJc w:val="left"/>
      <w:pPr>
        <w:ind w:left="2729" w:hanging="360"/>
      </w:pPr>
      <w:rPr>
        <w:rFonts w:hint="default"/>
        <w:lang w:val="it-IT" w:eastAsia="it-IT" w:bidi="it-IT"/>
      </w:rPr>
    </w:lvl>
    <w:lvl w:ilvl="3" w:tplc="3F9A6C84">
      <w:numFmt w:val="bullet"/>
      <w:lvlText w:val="•"/>
      <w:lvlJc w:val="left"/>
      <w:pPr>
        <w:ind w:left="3633" w:hanging="360"/>
      </w:pPr>
      <w:rPr>
        <w:rFonts w:hint="default"/>
        <w:lang w:val="it-IT" w:eastAsia="it-IT" w:bidi="it-IT"/>
      </w:rPr>
    </w:lvl>
    <w:lvl w:ilvl="4" w:tplc="81E6C502">
      <w:numFmt w:val="bullet"/>
      <w:lvlText w:val="•"/>
      <w:lvlJc w:val="left"/>
      <w:pPr>
        <w:ind w:left="4538" w:hanging="360"/>
      </w:pPr>
      <w:rPr>
        <w:rFonts w:hint="default"/>
        <w:lang w:val="it-IT" w:eastAsia="it-IT" w:bidi="it-IT"/>
      </w:rPr>
    </w:lvl>
    <w:lvl w:ilvl="5" w:tplc="80EEBC94">
      <w:numFmt w:val="bullet"/>
      <w:lvlText w:val="•"/>
      <w:lvlJc w:val="left"/>
      <w:pPr>
        <w:ind w:left="5443" w:hanging="360"/>
      </w:pPr>
      <w:rPr>
        <w:rFonts w:hint="default"/>
        <w:lang w:val="it-IT" w:eastAsia="it-IT" w:bidi="it-IT"/>
      </w:rPr>
    </w:lvl>
    <w:lvl w:ilvl="6" w:tplc="0794F7D4">
      <w:numFmt w:val="bullet"/>
      <w:lvlText w:val="•"/>
      <w:lvlJc w:val="left"/>
      <w:pPr>
        <w:ind w:left="6347" w:hanging="360"/>
      </w:pPr>
      <w:rPr>
        <w:rFonts w:hint="default"/>
        <w:lang w:val="it-IT" w:eastAsia="it-IT" w:bidi="it-IT"/>
      </w:rPr>
    </w:lvl>
    <w:lvl w:ilvl="7" w:tplc="2C04DE44">
      <w:numFmt w:val="bullet"/>
      <w:lvlText w:val="•"/>
      <w:lvlJc w:val="left"/>
      <w:pPr>
        <w:ind w:left="7252" w:hanging="360"/>
      </w:pPr>
      <w:rPr>
        <w:rFonts w:hint="default"/>
        <w:lang w:val="it-IT" w:eastAsia="it-IT" w:bidi="it-IT"/>
      </w:rPr>
    </w:lvl>
    <w:lvl w:ilvl="8" w:tplc="98964562">
      <w:numFmt w:val="bullet"/>
      <w:lvlText w:val="•"/>
      <w:lvlJc w:val="left"/>
      <w:pPr>
        <w:ind w:left="8157" w:hanging="360"/>
      </w:pPr>
      <w:rPr>
        <w:rFonts w:hint="default"/>
        <w:lang w:val="it-IT" w:eastAsia="it-IT" w:bidi="it-IT"/>
      </w:rPr>
    </w:lvl>
  </w:abstractNum>
  <w:abstractNum w:abstractNumId="4">
    <w:nsid w:val="57134CB2"/>
    <w:multiLevelType w:val="hybridMultilevel"/>
    <w:tmpl w:val="387C6552"/>
    <w:lvl w:ilvl="0" w:tplc="907A1406">
      <w:numFmt w:val="bullet"/>
      <w:lvlText w:val="-"/>
      <w:lvlJc w:val="left"/>
      <w:pPr>
        <w:ind w:left="928" w:hanging="360"/>
      </w:pPr>
      <w:rPr>
        <w:rFonts w:ascii="Arial" w:eastAsia="Arial" w:hAnsi="Arial" w:cs="Arial" w:hint="default"/>
        <w:spacing w:val="-2"/>
        <w:w w:val="100"/>
        <w:sz w:val="24"/>
        <w:szCs w:val="24"/>
        <w:lang w:val="it-IT" w:eastAsia="it-IT" w:bidi="it-IT"/>
      </w:rPr>
    </w:lvl>
    <w:lvl w:ilvl="1" w:tplc="730863B2">
      <w:numFmt w:val="bullet"/>
      <w:lvlText w:val="•"/>
      <w:lvlJc w:val="left"/>
      <w:pPr>
        <w:ind w:left="1824" w:hanging="360"/>
      </w:pPr>
      <w:rPr>
        <w:rFonts w:hint="default"/>
        <w:lang w:val="it-IT" w:eastAsia="it-IT" w:bidi="it-IT"/>
      </w:rPr>
    </w:lvl>
    <w:lvl w:ilvl="2" w:tplc="04D49BEC">
      <w:numFmt w:val="bullet"/>
      <w:lvlText w:val="•"/>
      <w:lvlJc w:val="left"/>
      <w:pPr>
        <w:ind w:left="2729" w:hanging="360"/>
      </w:pPr>
      <w:rPr>
        <w:rFonts w:hint="default"/>
        <w:lang w:val="it-IT" w:eastAsia="it-IT" w:bidi="it-IT"/>
      </w:rPr>
    </w:lvl>
    <w:lvl w:ilvl="3" w:tplc="3C7E27FC">
      <w:numFmt w:val="bullet"/>
      <w:lvlText w:val="•"/>
      <w:lvlJc w:val="left"/>
      <w:pPr>
        <w:ind w:left="3633" w:hanging="360"/>
      </w:pPr>
      <w:rPr>
        <w:rFonts w:hint="default"/>
        <w:lang w:val="it-IT" w:eastAsia="it-IT" w:bidi="it-IT"/>
      </w:rPr>
    </w:lvl>
    <w:lvl w:ilvl="4" w:tplc="56624B5A">
      <w:numFmt w:val="bullet"/>
      <w:lvlText w:val="•"/>
      <w:lvlJc w:val="left"/>
      <w:pPr>
        <w:ind w:left="4538" w:hanging="360"/>
      </w:pPr>
      <w:rPr>
        <w:rFonts w:hint="default"/>
        <w:lang w:val="it-IT" w:eastAsia="it-IT" w:bidi="it-IT"/>
      </w:rPr>
    </w:lvl>
    <w:lvl w:ilvl="5" w:tplc="3796DAE6">
      <w:numFmt w:val="bullet"/>
      <w:lvlText w:val="•"/>
      <w:lvlJc w:val="left"/>
      <w:pPr>
        <w:ind w:left="5443" w:hanging="360"/>
      </w:pPr>
      <w:rPr>
        <w:rFonts w:hint="default"/>
        <w:lang w:val="it-IT" w:eastAsia="it-IT" w:bidi="it-IT"/>
      </w:rPr>
    </w:lvl>
    <w:lvl w:ilvl="6" w:tplc="21704714">
      <w:numFmt w:val="bullet"/>
      <w:lvlText w:val="•"/>
      <w:lvlJc w:val="left"/>
      <w:pPr>
        <w:ind w:left="6347" w:hanging="360"/>
      </w:pPr>
      <w:rPr>
        <w:rFonts w:hint="default"/>
        <w:lang w:val="it-IT" w:eastAsia="it-IT" w:bidi="it-IT"/>
      </w:rPr>
    </w:lvl>
    <w:lvl w:ilvl="7" w:tplc="2018BA2C">
      <w:numFmt w:val="bullet"/>
      <w:lvlText w:val="•"/>
      <w:lvlJc w:val="left"/>
      <w:pPr>
        <w:ind w:left="7252" w:hanging="360"/>
      </w:pPr>
      <w:rPr>
        <w:rFonts w:hint="default"/>
        <w:lang w:val="it-IT" w:eastAsia="it-IT" w:bidi="it-IT"/>
      </w:rPr>
    </w:lvl>
    <w:lvl w:ilvl="8" w:tplc="9B98AFFE">
      <w:numFmt w:val="bullet"/>
      <w:lvlText w:val="•"/>
      <w:lvlJc w:val="left"/>
      <w:pPr>
        <w:ind w:left="8157" w:hanging="360"/>
      </w:pPr>
      <w:rPr>
        <w:rFonts w:hint="default"/>
        <w:lang w:val="it-IT" w:eastAsia="it-IT" w:bidi="it-IT"/>
      </w:rPr>
    </w:lvl>
  </w:abstractNum>
  <w:abstractNum w:abstractNumId="5">
    <w:nsid w:val="5BBF74C3"/>
    <w:multiLevelType w:val="hybridMultilevel"/>
    <w:tmpl w:val="4072C7AC"/>
    <w:lvl w:ilvl="0" w:tplc="93083008">
      <w:numFmt w:val="bullet"/>
      <w:lvlText w:val="-"/>
      <w:lvlJc w:val="left"/>
      <w:pPr>
        <w:ind w:left="212" w:hanging="140"/>
      </w:pPr>
      <w:rPr>
        <w:rFonts w:ascii="Times New Roman" w:eastAsia="Times New Roman" w:hAnsi="Times New Roman" w:cs="Times New Roman" w:hint="default"/>
        <w:w w:val="100"/>
        <w:sz w:val="24"/>
        <w:szCs w:val="24"/>
        <w:lang w:val="it-IT" w:eastAsia="it-IT" w:bidi="it-IT"/>
      </w:rPr>
    </w:lvl>
    <w:lvl w:ilvl="1" w:tplc="0A2EE6DE">
      <w:numFmt w:val="bullet"/>
      <w:lvlText w:val=""/>
      <w:lvlJc w:val="left"/>
      <w:pPr>
        <w:ind w:left="933" w:hanging="360"/>
      </w:pPr>
      <w:rPr>
        <w:rFonts w:ascii="Symbol" w:eastAsia="Symbol" w:hAnsi="Symbol" w:cs="Symbol" w:hint="default"/>
        <w:w w:val="100"/>
        <w:sz w:val="24"/>
        <w:szCs w:val="24"/>
        <w:lang w:val="it-IT" w:eastAsia="it-IT" w:bidi="it-IT"/>
      </w:rPr>
    </w:lvl>
    <w:lvl w:ilvl="2" w:tplc="5F3A9ADC">
      <w:numFmt w:val="bullet"/>
      <w:lvlText w:val=""/>
      <w:lvlJc w:val="left"/>
      <w:pPr>
        <w:ind w:left="1067" w:hanging="226"/>
      </w:pPr>
      <w:rPr>
        <w:rFonts w:ascii="Symbol" w:eastAsia="Symbol" w:hAnsi="Symbol" w:cs="Symbol" w:hint="default"/>
        <w:w w:val="99"/>
        <w:sz w:val="20"/>
        <w:szCs w:val="20"/>
        <w:lang w:val="it-IT" w:eastAsia="it-IT" w:bidi="it-IT"/>
      </w:rPr>
    </w:lvl>
    <w:lvl w:ilvl="3" w:tplc="747C2D4A">
      <w:numFmt w:val="bullet"/>
      <w:lvlText w:val="•"/>
      <w:lvlJc w:val="left"/>
      <w:pPr>
        <w:ind w:left="2173" w:hanging="226"/>
      </w:pPr>
      <w:rPr>
        <w:rFonts w:hint="default"/>
        <w:lang w:val="it-IT" w:eastAsia="it-IT" w:bidi="it-IT"/>
      </w:rPr>
    </w:lvl>
    <w:lvl w:ilvl="4" w:tplc="D45C63A2">
      <w:numFmt w:val="bullet"/>
      <w:lvlText w:val="•"/>
      <w:lvlJc w:val="left"/>
      <w:pPr>
        <w:ind w:left="3286" w:hanging="226"/>
      </w:pPr>
      <w:rPr>
        <w:rFonts w:hint="default"/>
        <w:lang w:val="it-IT" w:eastAsia="it-IT" w:bidi="it-IT"/>
      </w:rPr>
    </w:lvl>
    <w:lvl w:ilvl="5" w:tplc="B2ACF3E0">
      <w:numFmt w:val="bullet"/>
      <w:lvlText w:val="•"/>
      <w:lvlJc w:val="left"/>
      <w:pPr>
        <w:ind w:left="4399" w:hanging="226"/>
      </w:pPr>
      <w:rPr>
        <w:rFonts w:hint="default"/>
        <w:lang w:val="it-IT" w:eastAsia="it-IT" w:bidi="it-IT"/>
      </w:rPr>
    </w:lvl>
    <w:lvl w:ilvl="6" w:tplc="6B342D1C">
      <w:numFmt w:val="bullet"/>
      <w:lvlText w:val="•"/>
      <w:lvlJc w:val="left"/>
      <w:pPr>
        <w:ind w:left="5513" w:hanging="226"/>
      </w:pPr>
      <w:rPr>
        <w:rFonts w:hint="default"/>
        <w:lang w:val="it-IT" w:eastAsia="it-IT" w:bidi="it-IT"/>
      </w:rPr>
    </w:lvl>
    <w:lvl w:ilvl="7" w:tplc="E1144692">
      <w:numFmt w:val="bullet"/>
      <w:lvlText w:val="•"/>
      <w:lvlJc w:val="left"/>
      <w:pPr>
        <w:ind w:left="6626" w:hanging="226"/>
      </w:pPr>
      <w:rPr>
        <w:rFonts w:hint="default"/>
        <w:lang w:val="it-IT" w:eastAsia="it-IT" w:bidi="it-IT"/>
      </w:rPr>
    </w:lvl>
    <w:lvl w:ilvl="8" w:tplc="9D6E3124">
      <w:numFmt w:val="bullet"/>
      <w:lvlText w:val="•"/>
      <w:lvlJc w:val="left"/>
      <w:pPr>
        <w:ind w:left="7739" w:hanging="226"/>
      </w:pPr>
      <w:rPr>
        <w:rFonts w:hint="default"/>
        <w:lang w:val="it-IT" w:eastAsia="it-IT" w:bidi="it-IT"/>
      </w:rPr>
    </w:lvl>
  </w:abstractNum>
  <w:abstractNum w:abstractNumId="6">
    <w:nsid w:val="63452180"/>
    <w:multiLevelType w:val="hybridMultilevel"/>
    <w:tmpl w:val="B7FE0E98"/>
    <w:lvl w:ilvl="0" w:tplc="46104BC8">
      <w:start w:val="1"/>
      <w:numFmt w:val="decimal"/>
      <w:lvlText w:val="%1."/>
      <w:lvlJc w:val="left"/>
      <w:pPr>
        <w:ind w:left="393" w:hanging="181"/>
        <w:jc w:val="left"/>
      </w:pPr>
      <w:rPr>
        <w:rFonts w:ascii="Times New Roman" w:eastAsia="Times New Roman" w:hAnsi="Times New Roman" w:cs="Times New Roman" w:hint="default"/>
        <w:b/>
        <w:bCs/>
        <w:spacing w:val="-1"/>
        <w:w w:val="100"/>
        <w:sz w:val="22"/>
        <w:szCs w:val="22"/>
        <w:lang w:val="it-IT" w:eastAsia="it-IT" w:bidi="it-IT"/>
      </w:rPr>
    </w:lvl>
    <w:lvl w:ilvl="1" w:tplc="BDA84B58">
      <w:numFmt w:val="bullet"/>
      <w:lvlText w:val="•"/>
      <w:lvlJc w:val="left"/>
      <w:pPr>
        <w:ind w:left="1356" w:hanging="181"/>
      </w:pPr>
      <w:rPr>
        <w:rFonts w:hint="default"/>
        <w:lang w:val="it-IT" w:eastAsia="it-IT" w:bidi="it-IT"/>
      </w:rPr>
    </w:lvl>
    <w:lvl w:ilvl="2" w:tplc="C69274D8">
      <w:numFmt w:val="bullet"/>
      <w:lvlText w:val="•"/>
      <w:lvlJc w:val="left"/>
      <w:pPr>
        <w:ind w:left="2313" w:hanging="181"/>
      </w:pPr>
      <w:rPr>
        <w:rFonts w:hint="default"/>
        <w:lang w:val="it-IT" w:eastAsia="it-IT" w:bidi="it-IT"/>
      </w:rPr>
    </w:lvl>
    <w:lvl w:ilvl="3" w:tplc="F490D688">
      <w:numFmt w:val="bullet"/>
      <w:lvlText w:val="•"/>
      <w:lvlJc w:val="left"/>
      <w:pPr>
        <w:ind w:left="3269" w:hanging="181"/>
      </w:pPr>
      <w:rPr>
        <w:rFonts w:hint="default"/>
        <w:lang w:val="it-IT" w:eastAsia="it-IT" w:bidi="it-IT"/>
      </w:rPr>
    </w:lvl>
    <w:lvl w:ilvl="4" w:tplc="96EA0C42">
      <w:numFmt w:val="bullet"/>
      <w:lvlText w:val="•"/>
      <w:lvlJc w:val="left"/>
      <w:pPr>
        <w:ind w:left="4226" w:hanging="181"/>
      </w:pPr>
      <w:rPr>
        <w:rFonts w:hint="default"/>
        <w:lang w:val="it-IT" w:eastAsia="it-IT" w:bidi="it-IT"/>
      </w:rPr>
    </w:lvl>
    <w:lvl w:ilvl="5" w:tplc="C13ED9A8">
      <w:numFmt w:val="bullet"/>
      <w:lvlText w:val="•"/>
      <w:lvlJc w:val="left"/>
      <w:pPr>
        <w:ind w:left="5183" w:hanging="181"/>
      </w:pPr>
      <w:rPr>
        <w:rFonts w:hint="default"/>
        <w:lang w:val="it-IT" w:eastAsia="it-IT" w:bidi="it-IT"/>
      </w:rPr>
    </w:lvl>
    <w:lvl w:ilvl="6" w:tplc="B1D4C11C">
      <w:numFmt w:val="bullet"/>
      <w:lvlText w:val="•"/>
      <w:lvlJc w:val="left"/>
      <w:pPr>
        <w:ind w:left="6139" w:hanging="181"/>
      </w:pPr>
      <w:rPr>
        <w:rFonts w:hint="default"/>
        <w:lang w:val="it-IT" w:eastAsia="it-IT" w:bidi="it-IT"/>
      </w:rPr>
    </w:lvl>
    <w:lvl w:ilvl="7" w:tplc="CD26D478">
      <w:numFmt w:val="bullet"/>
      <w:lvlText w:val="•"/>
      <w:lvlJc w:val="left"/>
      <w:pPr>
        <w:ind w:left="7096" w:hanging="181"/>
      </w:pPr>
      <w:rPr>
        <w:rFonts w:hint="default"/>
        <w:lang w:val="it-IT" w:eastAsia="it-IT" w:bidi="it-IT"/>
      </w:rPr>
    </w:lvl>
    <w:lvl w:ilvl="8" w:tplc="A754BB6C">
      <w:numFmt w:val="bullet"/>
      <w:lvlText w:val="•"/>
      <w:lvlJc w:val="left"/>
      <w:pPr>
        <w:ind w:left="8053" w:hanging="181"/>
      </w:pPr>
      <w:rPr>
        <w:rFonts w:hint="default"/>
        <w:lang w:val="it-IT" w:eastAsia="it-IT" w:bidi="it-IT"/>
      </w:rPr>
    </w:lvl>
  </w:abstractNum>
  <w:abstractNum w:abstractNumId="7">
    <w:nsid w:val="767F3BC1"/>
    <w:multiLevelType w:val="hybridMultilevel"/>
    <w:tmpl w:val="3E48CCF8"/>
    <w:lvl w:ilvl="0" w:tplc="BBF667B6">
      <w:numFmt w:val="bullet"/>
      <w:lvlText w:val="–"/>
      <w:lvlJc w:val="left"/>
      <w:pPr>
        <w:ind w:left="212" w:hanging="181"/>
      </w:pPr>
      <w:rPr>
        <w:rFonts w:ascii="Times New Roman" w:eastAsia="Times New Roman" w:hAnsi="Times New Roman" w:cs="Times New Roman" w:hint="default"/>
        <w:spacing w:val="-2"/>
        <w:w w:val="100"/>
        <w:sz w:val="24"/>
        <w:szCs w:val="24"/>
        <w:lang w:val="it-IT" w:eastAsia="it-IT" w:bidi="it-IT"/>
      </w:rPr>
    </w:lvl>
    <w:lvl w:ilvl="1" w:tplc="34D2BE06">
      <w:numFmt w:val="bullet"/>
      <w:lvlText w:val="•"/>
      <w:lvlJc w:val="left"/>
      <w:pPr>
        <w:ind w:left="1194" w:hanging="181"/>
      </w:pPr>
      <w:rPr>
        <w:rFonts w:hint="default"/>
        <w:lang w:val="it-IT" w:eastAsia="it-IT" w:bidi="it-IT"/>
      </w:rPr>
    </w:lvl>
    <w:lvl w:ilvl="2" w:tplc="8786B7B4">
      <w:numFmt w:val="bullet"/>
      <w:lvlText w:val="•"/>
      <w:lvlJc w:val="left"/>
      <w:pPr>
        <w:ind w:left="2169" w:hanging="181"/>
      </w:pPr>
      <w:rPr>
        <w:rFonts w:hint="default"/>
        <w:lang w:val="it-IT" w:eastAsia="it-IT" w:bidi="it-IT"/>
      </w:rPr>
    </w:lvl>
    <w:lvl w:ilvl="3" w:tplc="F62EF824">
      <w:numFmt w:val="bullet"/>
      <w:lvlText w:val="•"/>
      <w:lvlJc w:val="left"/>
      <w:pPr>
        <w:ind w:left="3143" w:hanging="181"/>
      </w:pPr>
      <w:rPr>
        <w:rFonts w:hint="default"/>
        <w:lang w:val="it-IT" w:eastAsia="it-IT" w:bidi="it-IT"/>
      </w:rPr>
    </w:lvl>
    <w:lvl w:ilvl="4" w:tplc="3DB80CD0">
      <w:numFmt w:val="bullet"/>
      <w:lvlText w:val="•"/>
      <w:lvlJc w:val="left"/>
      <w:pPr>
        <w:ind w:left="4118" w:hanging="181"/>
      </w:pPr>
      <w:rPr>
        <w:rFonts w:hint="default"/>
        <w:lang w:val="it-IT" w:eastAsia="it-IT" w:bidi="it-IT"/>
      </w:rPr>
    </w:lvl>
    <w:lvl w:ilvl="5" w:tplc="054CA85A">
      <w:numFmt w:val="bullet"/>
      <w:lvlText w:val="•"/>
      <w:lvlJc w:val="left"/>
      <w:pPr>
        <w:ind w:left="5093" w:hanging="181"/>
      </w:pPr>
      <w:rPr>
        <w:rFonts w:hint="default"/>
        <w:lang w:val="it-IT" w:eastAsia="it-IT" w:bidi="it-IT"/>
      </w:rPr>
    </w:lvl>
    <w:lvl w:ilvl="6" w:tplc="F0800BA4">
      <w:numFmt w:val="bullet"/>
      <w:lvlText w:val="•"/>
      <w:lvlJc w:val="left"/>
      <w:pPr>
        <w:ind w:left="6067" w:hanging="181"/>
      </w:pPr>
      <w:rPr>
        <w:rFonts w:hint="default"/>
        <w:lang w:val="it-IT" w:eastAsia="it-IT" w:bidi="it-IT"/>
      </w:rPr>
    </w:lvl>
    <w:lvl w:ilvl="7" w:tplc="E7FA0E5A">
      <w:numFmt w:val="bullet"/>
      <w:lvlText w:val="•"/>
      <w:lvlJc w:val="left"/>
      <w:pPr>
        <w:ind w:left="7042" w:hanging="181"/>
      </w:pPr>
      <w:rPr>
        <w:rFonts w:hint="default"/>
        <w:lang w:val="it-IT" w:eastAsia="it-IT" w:bidi="it-IT"/>
      </w:rPr>
    </w:lvl>
    <w:lvl w:ilvl="8" w:tplc="D158ADD4">
      <w:numFmt w:val="bullet"/>
      <w:lvlText w:val="•"/>
      <w:lvlJc w:val="left"/>
      <w:pPr>
        <w:ind w:left="8017" w:hanging="181"/>
      </w:pPr>
      <w:rPr>
        <w:rFonts w:hint="default"/>
        <w:lang w:val="it-IT" w:eastAsia="it-IT" w:bidi="it-IT"/>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C37FA"/>
    <w:rsid w:val="002326CD"/>
    <w:rsid w:val="0044359F"/>
    <w:rsid w:val="00454CB5"/>
    <w:rsid w:val="00541EC7"/>
    <w:rsid w:val="00586A5C"/>
    <w:rsid w:val="0059017E"/>
    <w:rsid w:val="00636098"/>
    <w:rsid w:val="006C37FA"/>
    <w:rsid w:val="006F2FC1"/>
    <w:rsid w:val="008424AB"/>
    <w:rsid w:val="00AD28DD"/>
    <w:rsid w:val="00B206A3"/>
    <w:rsid w:val="00B559F1"/>
    <w:rsid w:val="00CF29C2"/>
    <w:rsid w:val="00F9325C"/>
    <w:rsid w:val="00FF5487"/>
    <w:rsid w:val="00FF5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663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eastAsia="it-IT" w:bidi="it-IT"/>
    </w:rPr>
  </w:style>
  <w:style w:type="paragraph" w:styleId="Titolo1">
    <w:name w:val="heading 1"/>
    <w:basedOn w:val="Normale"/>
    <w:uiPriority w:val="9"/>
    <w:qFormat/>
    <w:pPr>
      <w:ind w:left="210" w:right="11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4"/>
      <w:szCs w:val="24"/>
    </w:rPr>
  </w:style>
  <w:style w:type="paragraph" w:styleId="Paragrafoelenco">
    <w:name w:val="List Paragraph"/>
    <w:basedOn w:val="Normale"/>
    <w:uiPriority w:val="1"/>
    <w:qFormat/>
    <w:pPr>
      <w:ind w:left="928" w:hanging="361"/>
    </w:pPr>
  </w:style>
  <w:style w:type="paragraph" w:customStyle="1" w:styleId="TableParagraph">
    <w:name w:val="Table Paragraph"/>
    <w:basedOn w:val="Normale"/>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8471</Words>
  <Characters>48287</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13</cp:revision>
  <cp:lastPrinted>2023-03-20T12:17:00Z</cp:lastPrinted>
  <dcterms:created xsi:type="dcterms:W3CDTF">2023-03-15T10:50:00Z</dcterms:created>
  <dcterms:modified xsi:type="dcterms:W3CDTF">2023-04-07T09:19:00Z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2019</vt:lpwstr>
  </property>
  <property fmtid="{D5CDD505-2E9C-101B-9397-08002B2CF9AE}" pid="4" name="LastSaved">
    <vt:filetime>2023-03-15T00:00:00Z</vt:filetime>
  </property>
</Properties>
</file>